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DF" w:rsidRPr="00143285" w:rsidRDefault="008F18DF" w:rsidP="008F18DF">
      <w:pPr>
        <w:jc w:val="right"/>
        <w:rPr>
          <w:rFonts w:ascii="Times New Roman" w:eastAsia="Calibri" w:hAnsi="Times New Roman" w:cs="Times New Roman"/>
          <w:i/>
        </w:rPr>
      </w:pPr>
      <w:r w:rsidRPr="00143285">
        <w:rPr>
          <w:rFonts w:ascii="Times New Roman" w:eastAsia="Calibri" w:hAnsi="Times New Roman" w:cs="Times New Roman"/>
          <w:i/>
        </w:rPr>
        <w:t xml:space="preserve">Załącznik nr 1 do </w:t>
      </w:r>
    </w:p>
    <w:p w:rsidR="008F18DF" w:rsidRPr="004A4BFA" w:rsidRDefault="008F18DF" w:rsidP="008F18DF">
      <w:pPr>
        <w:jc w:val="right"/>
        <w:rPr>
          <w:rFonts w:ascii="Times New Roman" w:eastAsia="Calibri" w:hAnsi="Times New Roman" w:cs="Times New Roman"/>
          <w:i/>
        </w:rPr>
      </w:pPr>
      <w:r w:rsidRPr="004A4BFA">
        <w:rPr>
          <w:rFonts w:ascii="Times New Roman" w:eastAsia="Calibri" w:hAnsi="Times New Roman" w:cs="Times New Roman"/>
          <w:i/>
        </w:rPr>
        <w:t>Zaproszenia do złożenia oferty ZP.271.2</w:t>
      </w:r>
      <w:r w:rsidR="00314289">
        <w:rPr>
          <w:rFonts w:ascii="Times New Roman" w:eastAsia="Calibri" w:hAnsi="Times New Roman" w:cs="Times New Roman"/>
          <w:i/>
        </w:rPr>
        <w:t>1</w:t>
      </w:r>
      <w:r w:rsidRPr="004A4BFA">
        <w:rPr>
          <w:rFonts w:ascii="Times New Roman" w:eastAsia="Calibri" w:hAnsi="Times New Roman" w:cs="Times New Roman"/>
          <w:i/>
        </w:rPr>
        <w:t>.2020</w:t>
      </w:r>
    </w:p>
    <w:p w:rsidR="008F18DF" w:rsidRPr="004A4BFA" w:rsidRDefault="008F18DF" w:rsidP="008F18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BFA">
        <w:rPr>
          <w:rFonts w:ascii="Times New Roman" w:hAnsi="Times New Roman" w:cs="Times New Roman"/>
          <w:b/>
          <w:sz w:val="28"/>
          <w:szCs w:val="28"/>
        </w:rPr>
        <w:t>Zakup laptopów do szkół ponadpodstawowych w Powiecie Żagańskim</w:t>
      </w:r>
    </w:p>
    <w:p w:rsidR="008F18DF" w:rsidRPr="004A4BFA" w:rsidRDefault="008F18DF" w:rsidP="008F18DF">
      <w:pPr>
        <w:jc w:val="both"/>
        <w:rPr>
          <w:rFonts w:ascii="Times New Roman" w:hAnsi="Times New Roman" w:cs="Times New Roman"/>
          <w:i/>
        </w:rPr>
      </w:pPr>
      <w:r w:rsidRPr="004A4BFA">
        <w:rPr>
          <w:rFonts w:ascii="Times New Roman" w:hAnsi="Times New Roman" w:cs="Times New Roman"/>
          <w:i/>
        </w:rPr>
        <w:t xml:space="preserve">Projekt dofinansowany w ramach Programu Operacyjnego Polska Cyfrowa na lata 2014 – 2020, Oś I Powszechny dostęp do szybkiego </w:t>
      </w:r>
      <w:proofErr w:type="spellStart"/>
      <w:r w:rsidRPr="004A4BFA">
        <w:rPr>
          <w:rFonts w:ascii="Times New Roman" w:hAnsi="Times New Roman" w:cs="Times New Roman"/>
          <w:i/>
        </w:rPr>
        <w:t>internetu</w:t>
      </w:r>
      <w:proofErr w:type="spellEnd"/>
      <w:r w:rsidRPr="004A4BFA">
        <w:rPr>
          <w:rFonts w:ascii="Times New Roman" w:hAnsi="Times New Roman" w:cs="Times New Roman"/>
          <w:i/>
        </w:rPr>
        <w:t xml:space="preserve">, Działanie  1.1 Wyeliminowanie </w:t>
      </w:r>
      <w:bookmarkStart w:id="0" w:name="_GoBack"/>
      <w:bookmarkEnd w:id="0"/>
      <w:r w:rsidRPr="004A4BFA">
        <w:rPr>
          <w:rFonts w:ascii="Times New Roman" w:hAnsi="Times New Roman" w:cs="Times New Roman"/>
          <w:i/>
        </w:rPr>
        <w:t xml:space="preserve"> terytorialnych różnic w możliwości dostępu do szerokopasmowego </w:t>
      </w:r>
      <w:proofErr w:type="spellStart"/>
      <w:r w:rsidRPr="004A4BFA">
        <w:rPr>
          <w:rFonts w:ascii="Times New Roman" w:hAnsi="Times New Roman" w:cs="Times New Roman"/>
          <w:i/>
        </w:rPr>
        <w:t>internetu</w:t>
      </w:r>
      <w:proofErr w:type="spellEnd"/>
      <w:r w:rsidRPr="004A4BFA">
        <w:rPr>
          <w:rFonts w:ascii="Times New Roman" w:hAnsi="Times New Roman" w:cs="Times New Roman"/>
          <w:i/>
        </w:rPr>
        <w:t xml:space="preserve"> o wysokich przepustowościach, ZDALNA SZKOŁA</w:t>
      </w:r>
    </w:p>
    <w:p w:rsidR="008F18DF" w:rsidRDefault="008F18DF" w:rsidP="008F1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 40 szt. laptopów</w:t>
      </w:r>
    </w:p>
    <w:p w:rsidR="008F18DF" w:rsidRDefault="008F18DF" w:rsidP="008F18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producenta (wpisać)………………………..</w:t>
      </w:r>
    </w:p>
    <w:p w:rsidR="000D5EEA" w:rsidRPr="007F1C5E" w:rsidRDefault="008F18DF" w:rsidP="008F18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(wpisać oferowany)……………………………………………..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773"/>
        <w:gridCol w:w="3686"/>
        <w:gridCol w:w="3148"/>
      </w:tblGrid>
      <w:tr w:rsidR="00EE45D3" w:rsidTr="000D5EEA">
        <w:tc>
          <w:tcPr>
            <w:tcW w:w="603" w:type="dxa"/>
          </w:tcPr>
          <w:p w:rsidR="00EE45D3" w:rsidRPr="00AE25EC" w:rsidRDefault="00EE45D3" w:rsidP="00EE45D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1773" w:type="dxa"/>
          </w:tcPr>
          <w:p w:rsidR="00EE45D3" w:rsidRDefault="00EE45D3" w:rsidP="00EE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5D3" w:rsidRPr="00E36585" w:rsidRDefault="00EE45D3" w:rsidP="00EE45D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36585">
              <w:rPr>
                <w:rFonts w:ascii="Times New Roman" w:hAnsi="Times New Roman"/>
                <w:b/>
                <w:sz w:val="24"/>
                <w:szCs w:val="24"/>
              </w:rPr>
              <w:t xml:space="preserve">MINIMALNE WYMAGANIA TECHNICZNE </w:t>
            </w:r>
          </w:p>
        </w:tc>
        <w:tc>
          <w:tcPr>
            <w:tcW w:w="3148" w:type="dxa"/>
          </w:tcPr>
          <w:p w:rsidR="00EE45D3" w:rsidRPr="00EE45D3" w:rsidRDefault="00EE45D3" w:rsidP="00EE45D3">
            <w:pPr>
              <w:pStyle w:val="Bezodstpw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pl-PL"/>
              </w:rPr>
            </w:pPr>
            <w:r w:rsidRPr="00EE45D3">
              <w:rPr>
                <w:rFonts w:ascii="Times New Roman" w:hAnsi="Times New Roman"/>
                <w:b/>
                <w:color w:val="FF0000"/>
                <w:sz w:val="24"/>
                <w:szCs w:val="24"/>
                <w:lang w:val="pl-PL"/>
              </w:rPr>
              <w:t>WPISAĆ PARAMETRY OFEROWANEGO  PRZEZ WYKONAWCĘ</w:t>
            </w:r>
          </w:p>
          <w:p w:rsidR="00EE45D3" w:rsidRPr="00EE45D3" w:rsidRDefault="00EE45D3" w:rsidP="00EE45D3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E45D3">
              <w:rPr>
                <w:rFonts w:ascii="Times New Roman" w:hAnsi="Times New Roman"/>
                <w:b/>
                <w:color w:val="FF0000"/>
                <w:sz w:val="24"/>
                <w:szCs w:val="24"/>
                <w:lang w:val="pl-PL"/>
              </w:rPr>
              <w:t>LAPTOPA</w:t>
            </w:r>
          </w:p>
        </w:tc>
      </w:tr>
      <w:tr w:rsidR="000D5EEA" w:rsidTr="000D5EEA">
        <w:tc>
          <w:tcPr>
            <w:tcW w:w="60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Rodzaj</w:t>
            </w:r>
            <w:proofErr w:type="spellEnd"/>
          </w:p>
        </w:tc>
        <w:tc>
          <w:tcPr>
            <w:tcW w:w="3686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Komputer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przenośny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>, laptop</w:t>
            </w:r>
          </w:p>
        </w:tc>
        <w:tc>
          <w:tcPr>
            <w:tcW w:w="314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0D5EEA">
        <w:tc>
          <w:tcPr>
            <w:tcW w:w="60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Procesor</w:t>
            </w:r>
            <w:proofErr w:type="spellEnd"/>
          </w:p>
        </w:tc>
        <w:tc>
          <w:tcPr>
            <w:tcW w:w="3686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>Min. dwurdzeniowy procesor z obsługą instrukcji 64 bit, wyposażony we własny układ graficzny oraz funkcje wykonywania wielu zadań jednocześnie (</w:t>
            </w:r>
            <w:proofErr w:type="spellStart"/>
            <w:r w:rsidRPr="00AE25EC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hyperthreading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lub równoważna technologia) lub procesor równoważny według wyników testów przeprowadzonych przez Wykonawcę. Wykonawca deklaruje, że procesor uzyskał w testach Pass Mark CPU wynik min. </w:t>
            </w:r>
            <w:r w:rsidRPr="00AE25EC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4227</w:t>
            </w:r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AE25EC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pkt na dzień składania oferty</w:t>
            </w:r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>. (</w:t>
            </w:r>
            <w:hyperlink r:id="rId6" w:history="1">
              <w:r w:rsidRPr="00AE25EC">
                <w:rPr>
                  <w:rFonts w:ascii="Times New Roman" w:hAnsi="Times New Roman"/>
                  <w:sz w:val="24"/>
                  <w:szCs w:val="24"/>
                  <w:u w:val="single"/>
                  <w:lang w:val="pl-PL"/>
                </w:rPr>
                <w:t>http://www.cpubenchmark.net/</w:t>
              </w:r>
            </w:hyperlink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). – </w:t>
            </w:r>
            <w:r w:rsidRPr="00F860F1">
              <w:rPr>
                <w:rFonts w:ascii="Times New Roman" w:hAnsi="Times New Roman"/>
                <w:color w:val="FF0000"/>
                <w:sz w:val="24"/>
                <w:szCs w:val="24"/>
                <w:lang w:val="pl-PL"/>
              </w:rPr>
              <w:t>proszę podać symbol oferowanego procesora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pl-PL"/>
              </w:rPr>
              <w:t xml:space="preserve"> celem sprawdzenia testu</w:t>
            </w:r>
          </w:p>
        </w:tc>
        <w:tc>
          <w:tcPr>
            <w:tcW w:w="314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0D5EEA">
        <w:tc>
          <w:tcPr>
            <w:tcW w:w="60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Płyta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główna</w:t>
            </w:r>
            <w:proofErr w:type="spellEnd"/>
          </w:p>
        </w:tc>
        <w:tc>
          <w:tcPr>
            <w:tcW w:w="3686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>Oparta na chipsecie rekomendowanym przez producenta procesora</w:t>
            </w:r>
          </w:p>
        </w:tc>
        <w:tc>
          <w:tcPr>
            <w:tcW w:w="314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0D5EEA">
        <w:tc>
          <w:tcPr>
            <w:tcW w:w="60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E25EC">
              <w:rPr>
                <w:rFonts w:ascii="Times New Roman" w:hAnsi="Times New Roman"/>
                <w:sz w:val="24"/>
                <w:szCs w:val="24"/>
              </w:rPr>
              <w:t xml:space="preserve">Karta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graficzna</w:t>
            </w:r>
            <w:proofErr w:type="spellEnd"/>
          </w:p>
        </w:tc>
        <w:tc>
          <w:tcPr>
            <w:tcW w:w="3686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Zintegrowana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pamięć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przydzielana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dynamicznie</w:t>
            </w:r>
            <w:proofErr w:type="spellEnd"/>
          </w:p>
        </w:tc>
        <w:tc>
          <w:tcPr>
            <w:tcW w:w="314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0D5EEA">
        <w:tc>
          <w:tcPr>
            <w:tcW w:w="60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Matryca</w:t>
            </w:r>
            <w:proofErr w:type="spellEnd"/>
          </w:p>
        </w:tc>
        <w:tc>
          <w:tcPr>
            <w:tcW w:w="3686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5,6”"/>
              </w:smartTagPr>
              <w:r w:rsidRPr="00AE25EC">
                <w:rPr>
                  <w:rFonts w:ascii="Times New Roman" w:hAnsi="Times New Roman"/>
                  <w:sz w:val="24"/>
                  <w:szCs w:val="24"/>
                  <w:lang w:val="pl-PL"/>
                </w:rPr>
                <w:t>15,6”</w:t>
              </w:r>
            </w:smartTag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>, o rozdzielczości 1920 x 1080 (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>FullHD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>), matowa, LED</w:t>
            </w:r>
          </w:p>
        </w:tc>
        <w:tc>
          <w:tcPr>
            <w:tcW w:w="314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0D5EEA">
        <w:tc>
          <w:tcPr>
            <w:tcW w:w="60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Pamięć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stockticker">
              <w:r w:rsidRPr="00AE25EC">
                <w:rPr>
                  <w:rFonts w:ascii="Times New Roman" w:hAnsi="Times New Roman"/>
                  <w:sz w:val="24"/>
                  <w:szCs w:val="24"/>
                </w:rPr>
                <w:t>RAM</w:t>
              </w:r>
            </w:smartTag>
            <w:r w:rsidRPr="00AE25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>Min. 4GB DDR4, 2666MHz, z możliwością rozszerzenia do 12 GB</w:t>
            </w:r>
          </w:p>
        </w:tc>
        <w:tc>
          <w:tcPr>
            <w:tcW w:w="314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0D5EEA">
        <w:tc>
          <w:tcPr>
            <w:tcW w:w="60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Dysk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twardy</w:t>
            </w:r>
            <w:proofErr w:type="spellEnd"/>
          </w:p>
        </w:tc>
        <w:tc>
          <w:tcPr>
            <w:tcW w:w="3686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E25EC">
              <w:rPr>
                <w:rFonts w:ascii="Times New Roman" w:hAnsi="Times New Roman"/>
                <w:sz w:val="24"/>
                <w:szCs w:val="24"/>
              </w:rPr>
              <w:t>SSD min. 256 GB</w:t>
            </w:r>
          </w:p>
        </w:tc>
        <w:tc>
          <w:tcPr>
            <w:tcW w:w="314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0D5EEA">
        <w:tc>
          <w:tcPr>
            <w:tcW w:w="60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Napęd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optyczny</w:t>
            </w:r>
            <w:proofErr w:type="spellEnd"/>
          </w:p>
        </w:tc>
        <w:tc>
          <w:tcPr>
            <w:tcW w:w="3686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wymagany</w:t>
            </w:r>
            <w:proofErr w:type="spellEnd"/>
          </w:p>
        </w:tc>
        <w:tc>
          <w:tcPr>
            <w:tcW w:w="314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0D5EEA">
        <w:tc>
          <w:tcPr>
            <w:tcW w:w="60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E25EC">
              <w:rPr>
                <w:rFonts w:ascii="Times New Roman" w:hAnsi="Times New Roman"/>
                <w:sz w:val="24"/>
                <w:szCs w:val="24"/>
              </w:rPr>
              <w:t xml:space="preserve">Karta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sieciowa</w:t>
            </w:r>
            <w:proofErr w:type="spellEnd"/>
          </w:p>
        </w:tc>
        <w:tc>
          <w:tcPr>
            <w:tcW w:w="3686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Zintegrowana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 xml:space="preserve">, 10/100/1000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MBit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>/s</w:t>
            </w:r>
          </w:p>
        </w:tc>
        <w:tc>
          <w:tcPr>
            <w:tcW w:w="314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0D5EEA">
        <w:tc>
          <w:tcPr>
            <w:tcW w:w="60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E25EC">
              <w:rPr>
                <w:rFonts w:ascii="Times New Roman" w:hAnsi="Times New Roman"/>
                <w:sz w:val="24"/>
                <w:szCs w:val="24"/>
              </w:rPr>
              <w:t xml:space="preserve">Karta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dźwiękowa</w:t>
            </w:r>
            <w:proofErr w:type="spellEnd"/>
          </w:p>
        </w:tc>
        <w:tc>
          <w:tcPr>
            <w:tcW w:w="3686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>Zintegrowana z płytą główną, wbudowany min 1  mikrofon, wbudowane głośniki stereo</w:t>
            </w:r>
          </w:p>
        </w:tc>
        <w:tc>
          <w:tcPr>
            <w:tcW w:w="314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0D5EEA">
        <w:tc>
          <w:tcPr>
            <w:tcW w:w="60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E25EC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lastRenderedPageBreak/>
              <w:t>Wymagane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zintegrowane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złącza</w:t>
            </w:r>
            <w:proofErr w:type="spellEnd"/>
          </w:p>
        </w:tc>
        <w:tc>
          <w:tcPr>
            <w:tcW w:w="3686" w:type="dxa"/>
          </w:tcPr>
          <w:p w:rsidR="000D5EEA" w:rsidRPr="00EE45D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D5EEA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USB 3.1 Gen. 1 (USB 3.0) - 1 </w:t>
            </w:r>
            <w:proofErr w:type="spellStart"/>
            <w:r w:rsidRPr="000D5EEA">
              <w:rPr>
                <w:rFonts w:ascii="Times New Roman" w:hAnsi="Times New Roman"/>
                <w:sz w:val="24"/>
                <w:szCs w:val="24"/>
                <w:lang w:val="de-DE"/>
              </w:rPr>
              <w:t>szt</w:t>
            </w:r>
            <w:proofErr w:type="spellEnd"/>
            <w:r w:rsidRPr="000D5EEA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0D5EEA">
              <w:rPr>
                <w:rFonts w:ascii="Times New Roman" w:hAnsi="Times New Roman"/>
                <w:sz w:val="24"/>
                <w:szCs w:val="24"/>
                <w:lang w:val="de-DE"/>
              </w:rPr>
              <w:br/>
            </w:r>
            <w:r w:rsidRPr="000D5EEA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HDMI - 1 </w:t>
            </w:r>
            <w:proofErr w:type="spellStart"/>
            <w:r w:rsidRPr="000D5EEA">
              <w:rPr>
                <w:rFonts w:ascii="Times New Roman" w:hAnsi="Times New Roman"/>
                <w:sz w:val="24"/>
                <w:szCs w:val="24"/>
                <w:lang w:val="de-DE"/>
              </w:rPr>
              <w:t>szt</w:t>
            </w:r>
            <w:proofErr w:type="spellEnd"/>
            <w:r w:rsidRPr="000D5EEA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0D5EEA">
              <w:rPr>
                <w:rFonts w:ascii="Times New Roman" w:hAnsi="Times New Roman"/>
                <w:sz w:val="24"/>
                <w:szCs w:val="24"/>
                <w:lang w:val="de-DE"/>
              </w:rPr>
              <w:br/>
            </w: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t>USB 2.0 - 2 szt.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t>RJ-45 (LAN) - 1 szt.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t>Wyjście słuchawkowe/wejście mikrofonowe - 1 szt.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t>DC-in (wejście zasilania) - 1 szt.</w:t>
            </w:r>
          </w:p>
        </w:tc>
        <w:tc>
          <w:tcPr>
            <w:tcW w:w="314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RPr="000D5EEA" w:rsidTr="000D5EEA">
        <w:tc>
          <w:tcPr>
            <w:tcW w:w="603" w:type="dxa"/>
          </w:tcPr>
          <w:p w:rsidR="000D5EEA" w:rsidRPr="00EE45D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1773" w:type="dxa"/>
          </w:tcPr>
          <w:p w:rsidR="000D5EEA" w:rsidRPr="00EE45D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t>Łączność</w:t>
            </w:r>
          </w:p>
        </w:tc>
        <w:tc>
          <w:tcPr>
            <w:tcW w:w="3686" w:type="dxa"/>
          </w:tcPr>
          <w:p w:rsidR="000D5EEA" w:rsidRPr="00EE45D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45D3">
              <w:rPr>
                <w:rFonts w:ascii="Times New Roman" w:hAnsi="Times New Roman"/>
                <w:sz w:val="24"/>
                <w:szCs w:val="24"/>
                <w:lang w:val="en-US"/>
              </w:rPr>
              <w:t>LAN 10/100/1000 Mbps</w:t>
            </w:r>
            <w:r w:rsidRPr="00EE45D3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Wi-Fi 5 (802.11 a/b/g/n/ac)</w:t>
            </w:r>
            <w:r w:rsidRPr="00EE45D3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 w:rsidRPr="00EE45D3">
              <w:rPr>
                <w:rFonts w:ascii="Times New Roman" w:hAnsi="Times New Roman"/>
                <w:sz w:val="24"/>
                <w:szCs w:val="24"/>
                <w:lang w:val="en-US"/>
              </w:rPr>
              <w:t>Moduł</w:t>
            </w:r>
            <w:proofErr w:type="spellEnd"/>
            <w:r w:rsidRPr="00EE45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Bluetooth</w:t>
            </w:r>
          </w:p>
        </w:tc>
        <w:tc>
          <w:tcPr>
            <w:tcW w:w="3148" w:type="dxa"/>
          </w:tcPr>
          <w:p w:rsidR="000D5EEA" w:rsidRP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5EEA" w:rsidTr="000D5EEA">
        <w:tc>
          <w:tcPr>
            <w:tcW w:w="603" w:type="dxa"/>
          </w:tcPr>
          <w:p w:rsidR="000D5EEA" w:rsidRPr="00EE45D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t>13</w:t>
            </w:r>
          </w:p>
        </w:tc>
        <w:tc>
          <w:tcPr>
            <w:tcW w:w="1773" w:type="dxa"/>
          </w:tcPr>
          <w:p w:rsidR="000D5EEA" w:rsidRPr="00EE45D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t>Klawiatura</w:t>
            </w:r>
          </w:p>
        </w:tc>
        <w:tc>
          <w:tcPr>
            <w:tcW w:w="3686" w:type="dxa"/>
          </w:tcPr>
          <w:p w:rsidR="000D5EEA" w:rsidRPr="00EE45D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t>QWERTY</w:t>
            </w:r>
          </w:p>
        </w:tc>
        <w:tc>
          <w:tcPr>
            <w:tcW w:w="314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0D5EEA">
        <w:tc>
          <w:tcPr>
            <w:tcW w:w="603" w:type="dxa"/>
          </w:tcPr>
          <w:p w:rsidR="000D5EEA" w:rsidRPr="00EE45D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t>14</w:t>
            </w:r>
          </w:p>
        </w:tc>
        <w:tc>
          <w:tcPr>
            <w:tcW w:w="1773" w:type="dxa"/>
          </w:tcPr>
          <w:p w:rsidR="000D5EEA" w:rsidRPr="00EE45D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t>Kamera internetowa</w:t>
            </w:r>
          </w:p>
        </w:tc>
        <w:tc>
          <w:tcPr>
            <w:tcW w:w="3686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t>Z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integrowana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>, min. 0.3Mpix</w:t>
            </w:r>
          </w:p>
        </w:tc>
        <w:tc>
          <w:tcPr>
            <w:tcW w:w="314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0D5EEA">
        <w:tc>
          <w:tcPr>
            <w:tcW w:w="60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7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Zasilacz</w:t>
            </w:r>
            <w:proofErr w:type="spellEnd"/>
          </w:p>
        </w:tc>
        <w:tc>
          <w:tcPr>
            <w:tcW w:w="3686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>Zewnętrzny posiadający certyfikat bezpieczeństwa CE</w:t>
            </w:r>
          </w:p>
        </w:tc>
        <w:tc>
          <w:tcPr>
            <w:tcW w:w="314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0D5EEA">
        <w:tc>
          <w:tcPr>
            <w:tcW w:w="60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7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E25EC">
              <w:rPr>
                <w:rFonts w:ascii="Times New Roman" w:hAnsi="Times New Roman"/>
                <w:sz w:val="24"/>
                <w:szCs w:val="24"/>
              </w:rPr>
              <w:t xml:space="preserve">System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operacyjny</w:t>
            </w:r>
            <w:proofErr w:type="spellEnd"/>
          </w:p>
        </w:tc>
        <w:tc>
          <w:tcPr>
            <w:tcW w:w="3686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t>Microsoft Windows 10 Home PL (wersja 64-bitowa)</w:t>
            </w: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Partycja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>recovery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(opcja przywrócenia systemu z dysku)</w:t>
            </w:r>
          </w:p>
        </w:tc>
        <w:tc>
          <w:tcPr>
            <w:tcW w:w="314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0D5EEA">
        <w:tc>
          <w:tcPr>
            <w:tcW w:w="603" w:type="dxa"/>
          </w:tcPr>
          <w:p w:rsidR="000D5EEA" w:rsidRPr="00EE45D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t>17</w:t>
            </w:r>
          </w:p>
        </w:tc>
        <w:tc>
          <w:tcPr>
            <w:tcW w:w="1773" w:type="dxa"/>
          </w:tcPr>
          <w:p w:rsidR="000D5EEA" w:rsidRPr="00EE45D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t>Dodatkowe informacje</w:t>
            </w:r>
          </w:p>
        </w:tc>
        <w:tc>
          <w:tcPr>
            <w:tcW w:w="3686" w:type="dxa"/>
          </w:tcPr>
          <w:p w:rsidR="000D5EEA" w:rsidRPr="00EE45D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>Wydzielona klawiatura numeryczna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Wielodotykowy, intuicyjny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>touchpad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</w:p>
        </w:tc>
        <w:tc>
          <w:tcPr>
            <w:tcW w:w="314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0D5EEA">
        <w:tc>
          <w:tcPr>
            <w:tcW w:w="603" w:type="dxa"/>
          </w:tcPr>
          <w:p w:rsidR="000D5EEA" w:rsidRPr="00EE45D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t>18</w:t>
            </w:r>
          </w:p>
        </w:tc>
        <w:tc>
          <w:tcPr>
            <w:tcW w:w="1773" w:type="dxa"/>
          </w:tcPr>
          <w:p w:rsidR="000D5EEA" w:rsidRPr="00EE45D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t>Gwarancja</w:t>
            </w:r>
          </w:p>
        </w:tc>
        <w:tc>
          <w:tcPr>
            <w:tcW w:w="3686" w:type="dxa"/>
          </w:tcPr>
          <w:p w:rsidR="000D5EEA" w:rsidRPr="00EE45D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t>24 m-ce</w:t>
            </w:r>
          </w:p>
        </w:tc>
        <w:tc>
          <w:tcPr>
            <w:tcW w:w="314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EA" w:rsidTr="000D5EEA">
        <w:tc>
          <w:tcPr>
            <w:tcW w:w="603" w:type="dxa"/>
          </w:tcPr>
          <w:p w:rsidR="000D5EEA" w:rsidRPr="00EE45D3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t>19</w:t>
            </w:r>
          </w:p>
        </w:tc>
        <w:tc>
          <w:tcPr>
            <w:tcW w:w="1773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5D3">
              <w:rPr>
                <w:rFonts w:ascii="Times New Roman" w:hAnsi="Times New Roman"/>
                <w:sz w:val="24"/>
                <w:szCs w:val="24"/>
                <w:lang w:val="pl-PL"/>
              </w:rPr>
              <w:t>Cert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yfikaty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E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5EC">
              <w:rPr>
                <w:rFonts w:ascii="Times New Roman" w:hAnsi="Times New Roman"/>
                <w:sz w:val="24"/>
                <w:szCs w:val="24"/>
              </w:rPr>
              <w:t>standardy</w:t>
            </w:r>
            <w:proofErr w:type="spellEnd"/>
          </w:p>
        </w:tc>
        <w:tc>
          <w:tcPr>
            <w:tcW w:w="3686" w:type="dxa"/>
          </w:tcPr>
          <w:p w:rsidR="000D5EEA" w:rsidRPr="00AE25EC" w:rsidRDefault="000D5EEA" w:rsidP="000D5EEA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25E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Deklaracja zgodności CE – należy załączyć do oferty. </w:t>
            </w:r>
          </w:p>
        </w:tc>
        <w:tc>
          <w:tcPr>
            <w:tcW w:w="3148" w:type="dxa"/>
          </w:tcPr>
          <w:p w:rsidR="000D5EEA" w:rsidRDefault="000D5EEA" w:rsidP="000D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8DF" w:rsidRDefault="008F18DF" w:rsidP="008F18DF">
      <w:pPr>
        <w:rPr>
          <w:rFonts w:ascii="Times New Roman" w:hAnsi="Times New Roman" w:cs="Times New Roman"/>
          <w:sz w:val="24"/>
          <w:szCs w:val="24"/>
        </w:rPr>
      </w:pPr>
    </w:p>
    <w:p w:rsidR="00EE45D3" w:rsidRDefault="00EE45D3" w:rsidP="008F18DF">
      <w:pPr>
        <w:rPr>
          <w:rFonts w:ascii="Times New Roman" w:hAnsi="Times New Roman" w:cs="Times New Roman"/>
          <w:sz w:val="24"/>
          <w:szCs w:val="24"/>
        </w:rPr>
      </w:pPr>
    </w:p>
    <w:p w:rsidR="00EE45D3" w:rsidRPr="007F1C5E" w:rsidRDefault="00EE45D3" w:rsidP="008F18DF">
      <w:pPr>
        <w:rPr>
          <w:rFonts w:ascii="Times New Roman" w:hAnsi="Times New Roman" w:cs="Times New Roman"/>
          <w:sz w:val="24"/>
          <w:szCs w:val="24"/>
        </w:rPr>
      </w:pPr>
    </w:p>
    <w:p w:rsidR="00AA39BC" w:rsidRDefault="00AA39BC"/>
    <w:p w:rsidR="008F18DF" w:rsidRDefault="008F18DF"/>
    <w:p w:rsidR="008F18DF" w:rsidRDefault="008F18DF"/>
    <w:p w:rsidR="008F18DF" w:rsidRDefault="008F18DF"/>
    <w:p w:rsidR="008F18DF" w:rsidRDefault="008F18DF"/>
    <w:sectPr w:rsidR="008F18DF" w:rsidSect="008F18DF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F0" w:rsidRDefault="005F3AF0" w:rsidP="008F18DF">
      <w:pPr>
        <w:spacing w:after="0" w:line="240" w:lineRule="auto"/>
      </w:pPr>
      <w:r>
        <w:separator/>
      </w:r>
    </w:p>
  </w:endnote>
  <w:endnote w:type="continuationSeparator" w:id="0">
    <w:p w:rsidR="005F3AF0" w:rsidRDefault="005F3AF0" w:rsidP="008F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182841"/>
      <w:docPartObj>
        <w:docPartGallery w:val="Page Numbers (Bottom of Page)"/>
        <w:docPartUnique/>
      </w:docPartObj>
    </w:sdtPr>
    <w:sdtEndPr/>
    <w:sdtContent>
      <w:p w:rsidR="006E7180" w:rsidRDefault="00D857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920">
          <w:rPr>
            <w:noProof/>
          </w:rPr>
          <w:t>1</w:t>
        </w:r>
        <w:r>
          <w:fldChar w:fldCharType="end"/>
        </w:r>
      </w:p>
    </w:sdtContent>
  </w:sdt>
  <w:p w:rsidR="006E7180" w:rsidRDefault="005F3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F0" w:rsidRDefault="005F3AF0" w:rsidP="008F18DF">
      <w:pPr>
        <w:spacing w:after="0" w:line="240" w:lineRule="auto"/>
      </w:pPr>
      <w:r>
        <w:separator/>
      </w:r>
    </w:p>
  </w:footnote>
  <w:footnote w:type="continuationSeparator" w:id="0">
    <w:p w:rsidR="005F3AF0" w:rsidRDefault="005F3AF0" w:rsidP="008F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8DF"/>
    <w:rsid w:val="000D5EEA"/>
    <w:rsid w:val="00314289"/>
    <w:rsid w:val="005F3AF0"/>
    <w:rsid w:val="008F18DF"/>
    <w:rsid w:val="00AA39BC"/>
    <w:rsid w:val="00D857C6"/>
    <w:rsid w:val="00E25920"/>
    <w:rsid w:val="00E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FBBBCC"/>
  <w15:docId w15:val="{ADC5366B-4739-4A20-8D47-E329EA71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DF"/>
  </w:style>
  <w:style w:type="character" w:customStyle="1" w:styleId="apple-style-span">
    <w:name w:val="apple-style-span"/>
    <w:uiPriority w:val="99"/>
    <w:rsid w:val="008F18DF"/>
  </w:style>
  <w:style w:type="paragraph" w:styleId="Bezodstpw">
    <w:name w:val="No Spacing"/>
    <w:uiPriority w:val="1"/>
    <w:qFormat/>
    <w:rsid w:val="008F18DF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8F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8DF"/>
  </w:style>
  <w:style w:type="table" w:styleId="Tabela-Siatka">
    <w:name w:val="Table Grid"/>
    <w:basedOn w:val="Standardowy"/>
    <w:uiPriority w:val="39"/>
    <w:rsid w:val="00EE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ubenchmark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Żagań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Rodenko</dc:creator>
  <cp:lastModifiedBy>Magdalena Rodenko</cp:lastModifiedBy>
  <cp:revision>3</cp:revision>
  <dcterms:created xsi:type="dcterms:W3CDTF">2020-04-20T09:27:00Z</dcterms:created>
  <dcterms:modified xsi:type="dcterms:W3CDTF">2020-04-23T06:28:00Z</dcterms:modified>
</cp:coreProperties>
</file>