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798" w:rsidRDefault="00E8259A">
      <w:pPr>
        <w:pStyle w:val="Teksttreci20"/>
        <w:shd w:val="clear" w:color="auto" w:fill="auto"/>
        <w:spacing w:after="66" w:line="260" w:lineRule="exact"/>
        <w:ind w:left="20" w:firstLine="0"/>
      </w:pPr>
      <w:r>
        <w:t>M-24.04.01 ŁOŻYSKA ELASTOMEROWE</w:t>
      </w:r>
    </w:p>
    <w:p w:rsidR="000A1798" w:rsidRDefault="00E8259A">
      <w:pPr>
        <w:pStyle w:val="Teksttreci20"/>
        <w:shd w:val="clear" w:color="auto" w:fill="auto"/>
        <w:spacing w:line="326" w:lineRule="exact"/>
        <w:ind w:left="2000" w:right="20"/>
        <w:jc w:val="left"/>
      </w:pPr>
      <w:r>
        <w:t>M-24.04.01.01 KOSZT ŁOŻYSK ELASTOMEROWYCH NIEKOTWIONYCH O NOŚNOŚCI &lt; 600KN</w:t>
      </w:r>
    </w:p>
    <w:p w:rsidR="000A1798" w:rsidRDefault="00E8259A">
      <w:pPr>
        <w:pStyle w:val="Teksttreci20"/>
        <w:shd w:val="clear" w:color="auto" w:fill="auto"/>
        <w:spacing w:after="124" w:line="326" w:lineRule="exact"/>
        <w:ind w:left="2000" w:right="20"/>
        <w:jc w:val="left"/>
      </w:pPr>
      <w:r>
        <w:t>M-24.04.01.04 KOSZT ŁOŻYSK ELASTOMEROWYCH KOTWIONYCH O NOŚNOŚCI &lt; 600KN</w:t>
      </w:r>
    </w:p>
    <w:p w:rsidR="000A1798" w:rsidRDefault="00E8259A">
      <w:pPr>
        <w:pStyle w:val="Teksttreci20"/>
        <w:shd w:val="clear" w:color="auto" w:fill="auto"/>
        <w:tabs>
          <w:tab w:val="right" w:pos="5559"/>
          <w:tab w:val="right" w:pos="9625"/>
        </w:tabs>
        <w:spacing w:after="0" w:line="322" w:lineRule="exact"/>
        <w:ind w:left="20" w:firstLine="0"/>
      </w:pPr>
      <w:r>
        <w:t>M-24.04.01.51 MONTAŻ</w:t>
      </w:r>
      <w:r>
        <w:tab/>
        <w:t>ŁOŻYSK</w:t>
      </w:r>
      <w:r>
        <w:tab/>
        <w:t>ELASTOMEROWYCH</w:t>
      </w:r>
    </w:p>
    <w:p w:rsidR="000A1798" w:rsidRDefault="00E8259A">
      <w:pPr>
        <w:pStyle w:val="Teksttreci20"/>
        <w:shd w:val="clear" w:color="auto" w:fill="auto"/>
        <w:spacing w:after="113" w:line="322" w:lineRule="exact"/>
        <w:ind w:left="220" w:firstLine="0"/>
        <w:jc w:val="center"/>
      </w:pPr>
      <w:r>
        <w:t>NIEKOTWIONYCH O NOŚNOŚCI &lt; 600KN</w:t>
      </w:r>
    </w:p>
    <w:p w:rsidR="000A1798" w:rsidRDefault="00E8259A">
      <w:pPr>
        <w:pStyle w:val="Teksttreci20"/>
        <w:shd w:val="clear" w:color="auto" w:fill="auto"/>
        <w:spacing w:after="0" w:line="331" w:lineRule="exact"/>
        <w:ind w:left="2000" w:right="20"/>
        <w:jc w:val="left"/>
      </w:pPr>
      <w:r>
        <w:t>M-24.04.01.54 MONTAŻ ŁOŻYSK ELASTOMEROWYCH KOTWIONYCH O NOŚNOŚCI &lt; 600KN</w:t>
      </w:r>
    </w:p>
    <w:p w:rsidR="001F0230" w:rsidRDefault="001F0230">
      <w:pPr>
        <w:pStyle w:val="Teksttreci20"/>
        <w:shd w:val="clear" w:color="auto" w:fill="auto"/>
        <w:spacing w:after="0" w:line="331" w:lineRule="exact"/>
        <w:ind w:left="2000" w:right="20"/>
        <w:jc w:val="left"/>
      </w:pPr>
    </w:p>
    <w:p w:rsidR="001F0230" w:rsidRDefault="001F0230">
      <w:pPr>
        <w:pStyle w:val="Teksttreci20"/>
        <w:shd w:val="clear" w:color="auto" w:fill="auto"/>
        <w:spacing w:after="0" w:line="331" w:lineRule="exact"/>
        <w:ind w:left="2000" w:right="20"/>
        <w:jc w:val="left"/>
      </w:pPr>
    </w:p>
    <w:p w:rsidR="001F0230" w:rsidRDefault="001F0230">
      <w:pPr>
        <w:pStyle w:val="Teksttreci20"/>
        <w:shd w:val="clear" w:color="auto" w:fill="auto"/>
        <w:spacing w:after="0" w:line="331" w:lineRule="exact"/>
        <w:ind w:left="2000" w:right="20"/>
        <w:jc w:val="left"/>
      </w:pPr>
    </w:p>
    <w:p w:rsidR="001F0230" w:rsidRDefault="001F0230">
      <w:pPr>
        <w:pStyle w:val="Teksttreci20"/>
        <w:shd w:val="clear" w:color="auto" w:fill="auto"/>
        <w:spacing w:after="0" w:line="331" w:lineRule="exact"/>
        <w:ind w:left="2000" w:right="20"/>
        <w:jc w:val="left"/>
      </w:pPr>
    </w:p>
    <w:p w:rsidR="001F0230" w:rsidRDefault="001F0230">
      <w:pPr>
        <w:pStyle w:val="Teksttreci20"/>
        <w:shd w:val="clear" w:color="auto" w:fill="auto"/>
        <w:spacing w:after="0" w:line="331" w:lineRule="exact"/>
        <w:ind w:left="2000" w:right="20"/>
        <w:jc w:val="left"/>
      </w:pPr>
    </w:p>
    <w:p w:rsidR="001F0230" w:rsidRDefault="001F0230">
      <w:pPr>
        <w:pStyle w:val="Teksttreci20"/>
        <w:shd w:val="clear" w:color="auto" w:fill="auto"/>
        <w:spacing w:after="0" w:line="331" w:lineRule="exact"/>
        <w:ind w:left="2000" w:right="20"/>
        <w:jc w:val="left"/>
      </w:pPr>
    </w:p>
    <w:p w:rsidR="000A1798" w:rsidRDefault="00E8259A">
      <w:pPr>
        <w:pStyle w:val="Teksttreci30"/>
        <w:shd w:val="clear" w:color="auto" w:fill="auto"/>
        <w:tabs>
          <w:tab w:val="left" w:pos="2146"/>
        </w:tabs>
        <w:spacing w:after="384" w:line="170" w:lineRule="exact"/>
        <w:ind w:left="20"/>
      </w:pPr>
      <w:r>
        <w:t>CPV:45221000-2</w:t>
      </w:r>
      <w:r>
        <w:tab/>
        <w:t>Roboty budowlane w zakresie budowy mostów i tuneli, szybów i kolei podziemnej</w:t>
      </w:r>
    </w:p>
    <w:p w:rsidR="000A1798" w:rsidRDefault="00E8259A">
      <w:pPr>
        <w:pStyle w:val="Nagwek10"/>
        <w:keepNext/>
        <w:keepLines/>
        <w:numPr>
          <w:ilvl w:val="0"/>
          <w:numId w:val="1"/>
        </w:numPr>
        <w:shd w:val="clear" w:color="auto" w:fill="auto"/>
        <w:tabs>
          <w:tab w:val="left" w:pos="592"/>
        </w:tabs>
        <w:spacing w:before="0" w:after="68" w:line="230" w:lineRule="exact"/>
        <w:ind w:left="20"/>
      </w:pPr>
      <w:bookmarkStart w:id="0" w:name="bookmark0"/>
      <w:r>
        <w:t>WSTĘP</w:t>
      </w:r>
      <w:bookmarkEnd w:id="0"/>
    </w:p>
    <w:p w:rsidR="001F0230" w:rsidRDefault="001F0230">
      <w:pPr>
        <w:pStyle w:val="Nagwek10"/>
        <w:keepNext/>
        <w:keepLines/>
        <w:numPr>
          <w:ilvl w:val="0"/>
          <w:numId w:val="1"/>
        </w:numPr>
        <w:shd w:val="clear" w:color="auto" w:fill="auto"/>
        <w:tabs>
          <w:tab w:val="left" w:pos="592"/>
        </w:tabs>
        <w:spacing w:before="0" w:after="68" w:line="230" w:lineRule="exact"/>
        <w:ind w:left="20"/>
      </w:pPr>
    </w:p>
    <w:p w:rsidR="000A1798" w:rsidRDefault="00E8259A">
      <w:pPr>
        <w:pStyle w:val="Nagwek20"/>
        <w:keepNext/>
        <w:keepLines/>
        <w:numPr>
          <w:ilvl w:val="1"/>
          <w:numId w:val="1"/>
        </w:numPr>
        <w:shd w:val="clear" w:color="auto" w:fill="auto"/>
        <w:spacing w:before="0" w:after="51" w:line="170" w:lineRule="exact"/>
        <w:ind w:left="20"/>
      </w:pPr>
      <w:bookmarkStart w:id="1" w:name="bookmark1"/>
      <w:r>
        <w:t xml:space="preserve"> PRZEDMIOT STWIORB</w:t>
      </w:r>
      <w:bookmarkEnd w:id="1"/>
    </w:p>
    <w:p w:rsidR="000A1798" w:rsidRDefault="00E8259A">
      <w:pPr>
        <w:pStyle w:val="Teksttreci0"/>
        <w:shd w:val="clear" w:color="auto" w:fill="auto"/>
        <w:spacing w:before="0" w:after="149"/>
        <w:ind w:left="20" w:right="20" w:firstLine="0"/>
      </w:pPr>
      <w:r>
        <w:t xml:space="preserve">Przedmiotem niniejszej Specyfikacji Technicznej Wykonania i </w:t>
      </w:r>
      <w:r>
        <w:t>Odbioru Robót Budowlanych (</w:t>
      </w:r>
      <w:proofErr w:type="spellStart"/>
      <w:r>
        <w:t>STWiORB</w:t>
      </w:r>
      <w:proofErr w:type="spellEnd"/>
      <w:r>
        <w:t>) są wymagania dotyczące wykonania i odbioru robót związanych z wykonaniem i montażem łożysk elastomerowych dla obiektów inżyn</w:t>
      </w:r>
      <w:r w:rsidR="001F0230">
        <w:t xml:space="preserve">ierskich w związku z realizacją zadania </w:t>
      </w:r>
      <w:proofErr w:type="spellStart"/>
      <w:r w:rsidR="001F0230">
        <w:t>pt</w:t>
      </w:r>
      <w:proofErr w:type="spellEnd"/>
      <w:r w:rsidR="001F0230">
        <w:t>:” PRZEBUDOWA DROGI POWIATOWEJ NR: 1071F WRAZ Z BUDOWĄ KŁADKI PIESZO ROWEROWEJ NAD RZEKĄ BRZEŻNICA</w:t>
      </w:r>
      <w:r>
        <w:t>”.</w:t>
      </w:r>
    </w:p>
    <w:p w:rsidR="000A1798" w:rsidRDefault="00E8259A">
      <w:pPr>
        <w:pStyle w:val="Nagwek20"/>
        <w:keepNext/>
        <w:keepLines/>
        <w:numPr>
          <w:ilvl w:val="1"/>
          <w:numId w:val="1"/>
        </w:numPr>
        <w:shd w:val="clear" w:color="auto" w:fill="auto"/>
        <w:spacing w:before="0" w:after="51" w:line="170" w:lineRule="exact"/>
        <w:ind w:left="20"/>
      </w:pPr>
      <w:bookmarkStart w:id="2" w:name="bookmark2"/>
      <w:r>
        <w:t xml:space="preserve"> ZAKRES STOSOWANIA STWIORB</w:t>
      </w:r>
      <w:bookmarkEnd w:id="2"/>
    </w:p>
    <w:p w:rsidR="000A1798" w:rsidRDefault="00E8259A">
      <w:pPr>
        <w:pStyle w:val="Teksttreci0"/>
        <w:shd w:val="clear" w:color="auto" w:fill="auto"/>
        <w:spacing w:before="0" w:after="149"/>
        <w:ind w:left="20" w:right="20" w:firstLine="0"/>
      </w:pPr>
      <w:r>
        <w:t>Specyfikacja jest stosowana jako dokument przetargowy i kontraktowy przy zlecaniu i realizacji robót wymienionych w punkcie 1.1.</w:t>
      </w:r>
    </w:p>
    <w:p w:rsidR="000A1798" w:rsidRDefault="00E8259A">
      <w:pPr>
        <w:pStyle w:val="Nagwek20"/>
        <w:keepNext/>
        <w:keepLines/>
        <w:numPr>
          <w:ilvl w:val="1"/>
          <w:numId w:val="1"/>
        </w:numPr>
        <w:shd w:val="clear" w:color="auto" w:fill="auto"/>
        <w:spacing w:before="0" w:after="43" w:line="170" w:lineRule="exact"/>
        <w:ind w:left="20"/>
      </w:pPr>
      <w:bookmarkStart w:id="3" w:name="bookmark3"/>
      <w:r>
        <w:t xml:space="preserve"> ZAKRES ROBÓT OB</w:t>
      </w:r>
      <w:r>
        <w:t>JĘTYCH STWIORB</w:t>
      </w:r>
      <w:bookmarkEnd w:id="3"/>
    </w:p>
    <w:p w:rsidR="000A1798" w:rsidRDefault="00E8259A">
      <w:pPr>
        <w:pStyle w:val="Teksttreci0"/>
        <w:shd w:val="clear" w:color="auto" w:fill="auto"/>
        <w:spacing w:before="0" w:after="0" w:line="216" w:lineRule="exact"/>
        <w:ind w:left="20" w:firstLine="0"/>
      </w:pPr>
      <w:r>
        <w:t>Ustalenia zawarte w niniejszej specyfikacji dotyczą zasad prowadzenia robót związanych z:</w:t>
      </w:r>
    </w:p>
    <w:p w:rsidR="000A1798" w:rsidRDefault="00E8259A">
      <w:pPr>
        <w:pStyle w:val="Teksttreci0"/>
        <w:numPr>
          <w:ilvl w:val="0"/>
          <w:numId w:val="2"/>
        </w:numPr>
        <w:shd w:val="clear" w:color="auto" w:fill="auto"/>
        <w:spacing w:before="0" w:after="0" w:line="216" w:lineRule="exact"/>
        <w:ind w:left="380" w:firstLine="0"/>
        <w:jc w:val="left"/>
      </w:pPr>
      <w:r>
        <w:t xml:space="preserve"> zakupem łożysk o odpowiedniej nośności,</w:t>
      </w:r>
    </w:p>
    <w:p w:rsidR="000A1798" w:rsidRDefault="00E8259A">
      <w:pPr>
        <w:pStyle w:val="Teksttreci0"/>
        <w:numPr>
          <w:ilvl w:val="0"/>
          <w:numId w:val="2"/>
        </w:numPr>
        <w:shd w:val="clear" w:color="auto" w:fill="auto"/>
        <w:spacing w:before="0" w:after="157" w:line="216" w:lineRule="exact"/>
        <w:ind w:left="380" w:firstLine="0"/>
        <w:jc w:val="left"/>
      </w:pPr>
      <w:r>
        <w:t xml:space="preserve"> montażem łożysk elastomerowych na obiektach inżynierskich.</w:t>
      </w:r>
    </w:p>
    <w:p w:rsidR="000A1798" w:rsidRDefault="00E8259A">
      <w:pPr>
        <w:pStyle w:val="Nagwek20"/>
        <w:keepNext/>
        <w:keepLines/>
        <w:numPr>
          <w:ilvl w:val="1"/>
          <w:numId w:val="1"/>
        </w:numPr>
        <w:shd w:val="clear" w:color="auto" w:fill="auto"/>
        <w:spacing w:before="0" w:after="51" w:line="170" w:lineRule="exact"/>
        <w:ind w:left="20"/>
      </w:pPr>
      <w:bookmarkStart w:id="4" w:name="bookmark4"/>
      <w:r>
        <w:t xml:space="preserve"> OKREŚLENIA PODSTAWOWE</w:t>
      </w:r>
      <w:bookmarkEnd w:id="4"/>
    </w:p>
    <w:p w:rsidR="000A1798" w:rsidRDefault="00E8259A">
      <w:pPr>
        <w:pStyle w:val="Teksttreci0"/>
        <w:numPr>
          <w:ilvl w:val="2"/>
          <w:numId w:val="1"/>
        </w:numPr>
        <w:shd w:val="clear" w:color="auto" w:fill="auto"/>
        <w:tabs>
          <w:tab w:val="left" w:pos="592"/>
        </w:tabs>
        <w:spacing w:before="0" w:after="0"/>
        <w:ind w:left="680" w:right="20"/>
      </w:pPr>
      <w:r>
        <w:t xml:space="preserve">Łożysko - konstrukcja, </w:t>
      </w:r>
      <w:r>
        <w:t>której zadaniem jest przeniesienie sił z przęsła lub belki na podporę, umożliwiająca jednocześnie obroty przekrojów podporowych przęsła lub belki i, ewentualnie, przemieszczenia przęsła lub belki w płaszczyźnie podparcia.</w:t>
      </w:r>
    </w:p>
    <w:p w:rsidR="000A1798" w:rsidRDefault="00E8259A">
      <w:pPr>
        <w:pStyle w:val="Teksttreci0"/>
        <w:numPr>
          <w:ilvl w:val="2"/>
          <w:numId w:val="1"/>
        </w:numPr>
        <w:shd w:val="clear" w:color="auto" w:fill="auto"/>
        <w:spacing w:before="0" w:after="0" w:line="211" w:lineRule="exact"/>
        <w:ind w:left="680" w:right="20"/>
      </w:pPr>
      <w:r>
        <w:t xml:space="preserve"> Łożysko przesuwne - łożysko umożl</w:t>
      </w:r>
      <w:r>
        <w:t>iwiające przemieszczenia przęsła w płaszczyźnie podparcia, w jednym lub wielu kierunkach.</w:t>
      </w:r>
    </w:p>
    <w:p w:rsidR="000A1798" w:rsidRDefault="00E8259A">
      <w:pPr>
        <w:pStyle w:val="Teksttreci0"/>
        <w:numPr>
          <w:ilvl w:val="2"/>
          <w:numId w:val="1"/>
        </w:numPr>
        <w:shd w:val="clear" w:color="auto" w:fill="auto"/>
        <w:tabs>
          <w:tab w:val="left" w:pos="594"/>
        </w:tabs>
        <w:spacing w:before="0" w:after="0"/>
        <w:ind w:left="680" w:right="20"/>
      </w:pPr>
      <w:r>
        <w:t>Łożysko elastomerowe odkształcalne - łożysko wykonane z różnych odmian gumy (np. neoprenu) lub innych polimerów (np. poliuretanu), uzbrojonych lub nieuzbrojonych blac</w:t>
      </w:r>
      <w:r>
        <w:t>hami stalowymi.</w:t>
      </w:r>
    </w:p>
    <w:p w:rsidR="000A1798" w:rsidRDefault="00E8259A">
      <w:pPr>
        <w:pStyle w:val="Teksttreci0"/>
        <w:numPr>
          <w:ilvl w:val="2"/>
          <w:numId w:val="1"/>
        </w:numPr>
        <w:shd w:val="clear" w:color="auto" w:fill="auto"/>
        <w:tabs>
          <w:tab w:val="left" w:pos="594"/>
        </w:tabs>
        <w:spacing w:before="0" w:after="49" w:line="160" w:lineRule="exact"/>
        <w:ind w:left="20" w:firstLine="0"/>
      </w:pPr>
      <w:r>
        <w:t>Wymiana łożyska - usunięcie łożyska, a następnie wstawienie na to miejsce nowego łożyska</w:t>
      </w:r>
    </w:p>
    <w:p w:rsidR="000A1798" w:rsidRDefault="00E8259A">
      <w:pPr>
        <w:pStyle w:val="Teksttreci0"/>
        <w:numPr>
          <w:ilvl w:val="2"/>
          <w:numId w:val="1"/>
        </w:numPr>
        <w:shd w:val="clear" w:color="auto" w:fill="auto"/>
        <w:tabs>
          <w:tab w:val="left" w:pos="594"/>
        </w:tabs>
        <w:spacing w:before="0" w:after="153" w:line="211" w:lineRule="exact"/>
        <w:ind w:left="680" w:right="20"/>
      </w:pPr>
      <w:r>
        <w:t>Pozostałe określenia podstawowe są zgodne z obowiązującymi, odpowiednimi polskimi normami i z definicjami podanymi w ST D-M-00.00.00 „Wymagania ogólne”</w:t>
      </w:r>
      <w:r>
        <w:t xml:space="preserve"> pkt 1.4.</w:t>
      </w:r>
    </w:p>
    <w:p w:rsidR="000A1798" w:rsidRDefault="00E8259A">
      <w:pPr>
        <w:pStyle w:val="Nagwek20"/>
        <w:keepNext/>
        <w:keepLines/>
        <w:numPr>
          <w:ilvl w:val="1"/>
          <w:numId w:val="1"/>
        </w:numPr>
        <w:shd w:val="clear" w:color="auto" w:fill="auto"/>
        <w:spacing w:before="0" w:after="88" w:line="170" w:lineRule="exact"/>
        <w:ind w:left="20"/>
      </w:pPr>
      <w:bookmarkStart w:id="5" w:name="bookmark5"/>
      <w:r>
        <w:t xml:space="preserve"> OGÓLNE WYMAGANIA DOTYCZĄCE ROBÓT</w:t>
      </w:r>
      <w:bookmarkEnd w:id="5"/>
    </w:p>
    <w:p w:rsidR="000A1798" w:rsidRDefault="00E8259A">
      <w:pPr>
        <w:pStyle w:val="Teksttreci0"/>
        <w:shd w:val="clear" w:color="auto" w:fill="auto"/>
        <w:spacing w:before="0" w:after="77" w:line="160" w:lineRule="exact"/>
        <w:ind w:left="20" w:firstLine="0"/>
      </w:pPr>
      <w:r>
        <w:t xml:space="preserve">Ogólne wymagania dotyczące robót podano w </w:t>
      </w:r>
      <w:proofErr w:type="spellStart"/>
      <w:r>
        <w:t>STWiORB</w:t>
      </w:r>
      <w:proofErr w:type="spellEnd"/>
      <w:r>
        <w:t xml:space="preserve"> D-M-00.00.00 „Wymagania ogólne”, pkt 1.5.</w:t>
      </w:r>
    </w:p>
    <w:p w:rsidR="000A1798" w:rsidRDefault="00E8259A">
      <w:pPr>
        <w:pStyle w:val="Nagwek10"/>
        <w:keepNext/>
        <w:keepLines/>
        <w:numPr>
          <w:ilvl w:val="0"/>
          <w:numId w:val="1"/>
        </w:numPr>
        <w:shd w:val="clear" w:color="auto" w:fill="auto"/>
        <w:tabs>
          <w:tab w:val="left" w:pos="592"/>
        </w:tabs>
        <w:spacing w:before="0" w:after="111" w:line="230" w:lineRule="exact"/>
        <w:ind w:left="20"/>
      </w:pPr>
      <w:bookmarkStart w:id="6" w:name="bookmark6"/>
      <w:r>
        <w:t>MATERIAŁY</w:t>
      </w:r>
      <w:bookmarkEnd w:id="6"/>
    </w:p>
    <w:p w:rsidR="000A1798" w:rsidRDefault="00E8259A">
      <w:pPr>
        <w:pStyle w:val="Nagwek20"/>
        <w:keepNext/>
        <w:keepLines/>
        <w:numPr>
          <w:ilvl w:val="1"/>
          <w:numId w:val="1"/>
        </w:numPr>
        <w:shd w:val="clear" w:color="auto" w:fill="auto"/>
        <w:tabs>
          <w:tab w:val="left" w:pos="592"/>
        </w:tabs>
        <w:spacing w:before="0" w:after="51" w:line="170" w:lineRule="exact"/>
        <w:ind w:left="20"/>
      </w:pPr>
      <w:bookmarkStart w:id="7" w:name="bookmark7"/>
      <w:r>
        <w:t>OGÓLNE WYMAGANIA DOTYCZĄCE MATERIAŁÓW</w:t>
      </w:r>
      <w:bookmarkEnd w:id="7"/>
    </w:p>
    <w:p w:rsidR="000A1798" w:rsidRDefault="00E8259A">
      <w:pPr>
        <w:pStyle w:val="Teksttreci0"/>
        <w:shd w:val="clear" w:color="auto" w:fill="auto"/>
        <w:spacing w:before="0" w:after="149"/>
        <w:ind w:left="20" w:right="20" w:firstLine="0"/>
      </w:pPr>
      <w:r>
        <w:t>Ogólne wymagania dotyczące materiałów, ich pozyskiwania i składowania, p</w:t>
      </w:r>
      <w:r>
        <w:t>odano w D-M-00.00.00 „Wymagania ogólne” [1] pkt 2.</w:t>
      </w:r>
    </w:p>
    <w:p w:rsidR="000A1798" w:rsidRDefault="00E8259A">
      <w:pPr>
        <w:pStyle w:val="Nagwek20"/>
        <w:keepNext/>
        <w:keepLines/>
        <w:numPr>
          <w:ilvl w:val="1"/>
          <w:numId w:val="1"/>
        </w:numPr>
        <w:shd w:val="clear" w:color="auto" w:fill="auto"/>
        <w:spacing w:before="0" w:after="88" w:line="170" w:lineRule="exact"/>
        <w:ind w:left="20"/>
      </w:pPr>
      <w:bookmarkStart w:id="8" w:name="bookmark8"/>
      <w:r>
        <w:t xml:space="preserve"> MATERIAŁY DO WYKONANIA ROBÓT</w:t>
      </w:r>
      <w:bookmarkEnd w:id="8"/>
    </w:p>
    <w:p w:rsidR="000A1798" w:rsidRDefault="00E8259A">
      <w:pPr>
        <w:pStyle w:val="Teksttreci0"/>
        <w:numPr>
          <w:ilvl w:val="2"/>
          <w:numId w:val="1"/>
        </w:numPr>
        <w:shd w:val="clear" w:color="auto" w:fill="auto"/>
        <w:tabs>
          <w:tab w:val="left" w:pos="592"/>
          <w:tab w:val="left" w:pos="692"/>
        </w:tabs>
        <w:spacing w:before="0" w:after="53" w:line="160" w:lineRule="exact"/>
        <w:ind w:left="20" w:firstLine="0"/>
      </w:pPr>
      <w:r>
        <w:t>Wymagania ogólne dla łożysk</w:t>
      </w:r>
    </w:p>
    <w:p w:rsidR="000A1798" w:rsidRDefault="00E8259A">
      <w:pPr>
        <w:pStyle w:val="Teksttreci0"/>
        <w:shd w:val="clear" w:color="auto" w:fill="auto"/>
        <w:spacing w:before="0" w:after="0"/>
        <w:ind w:left="20" w:firstLine="0"/>
      </w:pPr>
      <w:r>
        <w:t>Materiały do wykonania robót powinny być zgodne z ustaleniami dokumentacji projektowej.</w:t>
      </w:r>
    </w:p>
    <w:p w:rsidR="000A1798" w:rsidRDefault="00E8259A">
      <w:pPr>
        <w:pStyle w:val="Teksttreci0"/>
        <w:shd w:val="clear" w:color="auto" w:fill="auto"/>
        <w:spacing w:before="0" w:after="0"/>
        <w:ind w:left="20" w:right="20" w:firstLine="0"/>
      </w:pPr>
      <w:r>
        <w:t xml:space="preserve">Należy stosować łożyska, które są oznakowane CE, dla </w:t>
      </w:r>
      <w:r>
        <w:t xml:space="preserve">których Wykonawca przedstawi Certyfikat Zgodności WE i Deklarację Zgodności WE z normą PN-EN 1337-3 lub łożyska oznakowane znakiem budowlanym świadczącym o zgodności z aprobatą techniczną wydaną przez </w:t>
      </w:r>
      <w:proofErr w:type="spellStart"/>
      <w:r>
        <w:t>IBDiM</w:t>
      </w:r>
      <w:proofErr w:type="spellEnd"/>
      <w:r>
        <w:t>.</w:t>
      </w:r>
    </w:p>
    <w:p w:rsidR="000A1798" w:rsidRDefault="00E8259A">
      <w:pPr>
        <w:pStyle w:val="Teksttreci0"/>
        <w:shd w:val="clear" w:color="auto" w:fill="auto"/>
        <w:spacing w:before="0" w:after="0"/>
        <w:ind w:left="20" w:right="20" w:firstLine="0"/>
      </w:pPr>
      <w:r>
        <w:t>Wykonawca dostarczy Inżynierowi zaświadczenia pr</w:t>
      </w:r>
      <w:r>
        <w:t>oducenta potwierdzające spełnienie przez zastosowane łożyska wymaganych właściwości oraz trwałości, a także wyniki przeprowadzonych badań.</w:t>
      </w:r>
    </w:p>
    <w:p w:rsidR="000A1798" w:rsidRDefault="00E8259A">
      <w:pPr>
        <w:pStyle w:val="Teksttreci0"/>
        <w:shd w:val="clear" w:color="auto" w:fill="auto"/>
        <w:spacing w:before="0" w:after="0"/>
        <w:ind w:left="20" w:right="20" w:firstLine="0"/>
      </w:pPr>
      <w:r>
        <w:lastRenderedPageBreak/>
        <w:t>Należy stosować łożyska elastomerowe, które spełniają wymagania PN-EN 1337-3 oraz „Rozporządzenia Ministra Transportu</w:t>
      </w:r>
      <w:r>
        <w:t xml:space="preserve"> i Gospodarki Morskiej z dnia 30 maja 2000 r, w sprawie warunków technicznych, jakim powinny odpowiadać drogowe obiekty inżynierskie i ich usytuowanie”, </w:t>
      </w:r>
      <w:proofErr w:type="spellStart"/>
      <w:r>
        <w:t>Dz.U</w:t>
      </w:r>
      <w:proofErr w:type="spellEnd"/>
      <w:r>
        <w:t xml:space="preserve">. Nr 63, zwanym dalej Rozporządzeniem. Należy stosować łożyska elastomerowe, dla których producent </w:t>
      </w:r>
      <w:r>
        <w:t>gwarantuje okres użytkowania nie krótszy niż 20 lat. Wszystkie odsłonięte elementy stalowe powinny być wykonane ze stali nierdzewnej lub zabezpieczone antykorozyjnie zgodnie z PN-EN 1337</w:t>
      </w:r>
      <w:r>
        <w:softHyphen/>
        <w:t>9:2001.</w:t>
      </w:r>
    </w:p>
    <w:p w:rsidR="000A1798" w:rsidRDefault="00E8259A">
      <w:pPr>
        <w:pStyle w:val="Teksttreci0"/>
        <w:shd w:val="clear" w:color="auto" w:fill="auto"/>
        <w:spacing w:before="0" w:after="97"/>
        <w:ind w:left="20" w:right="20" w:firstLine="0"/>
      </w:pPr>
      <w:r>
        <w:t>Łożysko powinno być zaopatrzone w tabliczkę znamionową podają</w:t>
      </w:r>
      <w:r>
        <w:t xml:space="preserve">ca charakterystyczne dane łożyska: nazwę producenta, typ i numer łożyska, rok produkcji, założony przesuw, a także znak CE z numerem normy europejskiej zharmonizowanej lub znak B z numerem Aprobaty Technicznej </w:t>
      </w:r>
      <w:proofErr w:type="spellStart"/>
      <w:r>
        <w:t>IBDiM</w:t>
      </w:r>
      <w:proofErr w:type="spellEnd"/>
      <w:r>
        <w:t xml:space="preserve">. Górna powierzchnia łożyska powinna być </w:t>
      </w:r>
      <w:r>
        <w:t>wyraźnie oznakowana, a na niej zaznaczone: wielkość i kierunek projektowanego przemieszczenia oraz osie służące do ustawienia łożyska na podporze (nie dotyczy to łożysk elastomerowych bez stalowych płyt dociskowych). Sposób wykonania poszczególnych element</w:t>
      </w:r>
      <w:r>
        <w:t>ów łożysk oraz całych łożysk powinien być zgodny z PN-EN 1337-3:2005.</w:t>
      </w:r>
    </w:p>
    <w:p w:rsidR="000A1798" w:rsidRDefault="00E8259A">
      <w:pPr>
        <w:pStyle w:val="Teksttreci0"/>
        <w:numPr>
          <w:ilvl w:val="2"/>
          <w:numId w:val="1"/>
        </w:numPr>
        <w:shd w:val="clear" w:color="auto" w:fill="auto"/>
        <w:tabs>
          <w:tab w:val="left" w:pos="706"/>
        </w:tabs>
        <w:spacing w:before="0" w:after="0" w:line="160" w:lineRule="exact"/>
        <w:ind w:left="20" w:firstLine="0"/>
      </w:pPr>
      <w:r>
        <w:t>Materiały do wykonania łożysk elastomerowych</w:t>
      </w:r>
    </w:p>
    <w:p w:rsidR="000A1798" w:rsidRDefault="00E8259A">
      <w:pPr>
        <w:pStyle w:val="Teksttreci0"/>
        <w:shd w:val="clear" w:color="auto" w:fill="auto"/>
        <w:spacing w:before="0" w:after="97"/>
        <w:ind w:left="20" w:right="20" w:firstLine="0"/>
      </w:pPr>
      <w:r>
        <w:t>Materiały do wykonania łożysk i same łożyska powinny być zgodne z wymaganiami PN-EN 1337-3. Podstawowe wymagania dla materiałów, zgodne z pow</w:t>
      </w:r>
      <w:r>
        <w:t>yższą normą podano poniżej.</w:t>
      </w:r>
    </w:p>
    <w:p w:rsidR="000A1798" w:rsidRDefault="00E8259A">
      <w:pPr>
        <w:pStyle w:val="Teksttreci0"/>
        <w:numPr>
          <w:ilvl w:val="3"/>
          <w:numId w:val="1"/>
        </w:numPr>
        <w:shd w:val="clear" w:color="auto" w:fill="auto"/>
        <w:spacing w:before="0" w:after="0" w:line="160" w:lineRule="exact"/>
        <w:ind w:left="180" w:firstLine="0"/>
        <w:jc w:val="left"/>
      </w:pPr>
      <w:r>
        <w:t xml:space="preserve"> Blachy stalowe zbrojenia łożysk elastomerowych</w:t>
      </w:r>
    </w:p>
    <w:p w:rsidR="000A1798" w:rsidRDefault="00E8259A">
      <w:pPr>
        <w:pStyle w:val="Teksttreci0"/>
        <w:shd w:val="clear" w:color="auto" w:fill="auto"/>
        <w:spacing w:before="0" w:after="97"/>
        <w:ind w:left="20" w:right="20" w:firstLine="0"/>
      </w:pPr>
      <w:r>
        <w:t xml:space="preserve">Blachy wewnętrzne zbrojenia i zewnętrzne powinny być wykonane ze stali klasy, co najmniej S 235 wg PN -EN 10025-1 lub stali o równoważnym wydłużeniu przy zerwaniu. Minimalna </w:t>
      </w:r>
      <w:r>
        <w:t>grubość blach wewnętrznych zbrojenia powinna wynosić 2 mm. Blachy wewnętrzne powinny być pozbawione ostrych krawędzi. Należy stosować tylko takie metody wycinania blach, które nie dają skaz, zadziorów i szorstkich krawędzi. Blachy zbrojenia powinny być cał</w:t>
      </w:r>
      <w:r>
        <w:t>kowicie otulone elastomerem. Jeżeli warstwy wewnętrzne elastomeru mają grubość &lt; 8 mm to minimalna grubość blach zewnętrznych powinna wynosić 15 mm, a w przypadku warstw grubszych 18 mm. Minimalna odległość między stalowymi blachami uzbrojenia, a krawędzią</w:t>
      </w:r>
      <w:r>
        <w:t xml:space="preserve"> boczna łożyska powinna wynosić 4 mm.</w:t>
      </w:r>
    </w:p>
    <w:p w:rsidR="000A1798" w:rsidRDefault="00E8259A">
      <w:pPr>
        <w:pStyle w:val="Teksttreci0"/>
        <w:numPr>
          <w:ilvl w:val="3"/>
          <w:numId w:val="1"/>
        </w:numPr>
        <w:shd w:val="clear" w:color="auto" w:fill="auto"/>
        <w:spacing w:before="0" w:after="0" w:line="160" w:lineRule="exact"/>
        <w:ind w:left="180" w:firstLine="0"/>
        <w:jc w:val="left"/>
      </w:pPr>
      <w:r>
        <w:t xml:space="preserve"> Elastomer</w:t>
      </w:r>
    </w:p>
    <w:p w:rsidR="000A1798" w:rsidRDefault="00E8259A">
      <w:pPr>
        <w:pStyle w:val="Teksttreci0"/>
        <w:shd w:val="clear" w:color="auto" w:fill="auto"/>
        <w:spacing w:before="0" w:after="60"/>
        <w:ind w:left="20" w:right="20" w:firstLine="0"/>
        <w:jc w:val="left"/>
      </w:pPr>
      <w:r>
        <w:t xml:space="preserve">Elastomer stosowany do wyrobu łożysk powinien być wyprodukowany z kauczuku naturalnego lub chloroprenowego. Elastomery na bazie kauczuku powinny mieć twardość od 500Sh A do 700 </w:t>
      </w:r>
      <w:proofErr w:type="spellStart"/>
      <w:r>
        <w:t>Sh</w:t>
      </w:r>
      <w:proofErr w:type="spellEnd"/>
      <w:r>
        <w:t xml:space="preserve"> A, na bazie poliuretanów tw</w:t>
      </w:r>
      <w:r>
        <w:t xml:space="preserve">ardość od 600 </w:t>
      </w:r>
      <w:proofErr w:type="spellStart"/>
      <w:r>
        <w:t>Sh</w:t>
      </w:r>
      <w:proofErr w:type="spellEnd"/>
      <w:r>
        <w:t xml:space="preserve"> A do 800 </w:t>
      </w:r>
      <w:proofErr w:type="spellStart"/>
      <w:r>
        <w:t>Sh</w:t>
      </w:r>
      <w:proofErr w:type="spellEnd"/>
      <w:r>
        <w:t xml:space="preserve"> A. Twardość powinna być określona wg metody </w:t>
      </w:r>
      <w:proofErr w:type="spellStart"/>
      <w:r>
        <w:t>Shore'a</w:t>
      </w:r>
      <w:proofErr w:type="spellEnd"/>
      <w:r>
        <w:t xml:space="preserve"> A zgodnie z PN-80/C-04238.</w:t>
      </w:r>
    </w:p>
    <w:p w:rsidR="000A1798" w:rsidRDefault="00E8259A">
      <w:pPr>
        <w:pStyle w:val="Teksttreci0"/>
        <w:shd w:val="clear" w:color="auto" w:fill="auto"/>
        <w:spacing w:before="0" w:after="60"/>
        <w:ind w:left="20" w:right="20" w:firstLine="0"/>
      </w:pPr>
      <w:r>
        <w:t xml:space="preserve">Zaleca się stosować do łożysk elastomer o twardości (60+5)0 SH A, zapewniający moduł odkształcenia postaciowego G=(0,9 + 0,15) </w:t>
      </w:r>
      <w:proofErr w:type="spellStart"/>
      <w:r>
        <w:t>MPa</w:t>
      </w:r>
      <w:proofErr w:type="spellEnd"/>
      <w:r>
        <w:t>.</w:t>
      </w:r>
    </w:p>
    <w:p w:rsidR="000A1798" w:rsidRDefault="00E8259A">
      <w:pPr>
        <w:pStyle w:val="Teksttreci0"/>
        <w:shd w:val="clear" w:color="auto" w:fill="auto"/>
        <w:spacing w:before="0" w:after="0"/>
        <w:ind w:left="20" w:firstLine="0"/>
      </w:pPr>
      <w:r>
        <w:t>Do produkcji łoż</w:t>
      </w:r>
      <w:r>
        <w:t>ysk nie można stosować żadnych odpadów gumowych lub gumy z odzysku.</w:t>
      </w:r>
    </w:p>
    <w:p w:rsidR="000A1798" w:rsidRDefault="00E8259A">
      <w:pPr>
        <w:pStyle w:val="Teksttreci0"/>
        <w:shd w:val="clear" w:color="auto" w:fill="auto"/>
        <w:spacing w:before="0" w:after="0"/>
        <w:ind w:left="20" w:right="20" w:firstLine="0"/>
      </w:pPr>
      <w:r>
        <w:t>Elastomer powinien charakteryzować się dobrą odpornością na działanie zmiennych warunków atmosferycznych, ozonu, promieniowania ultrafioletowego, olejów, smaru, benzyny, soli oraz ekstrema</w:t>
      </w:r>
      <w:r>
        <w:t>lnych temperatur, w których eksploatowane jest łożysko (od -350 C do +500C).</w:t>
      </w:r>
    </w:p>
    <w:p w:rsidR="000A1798" w:rsidRDefault="00E8259A">
      <w:pPr>
        <w:pStyle w:val="Teksttreci0"/>
        <w:shd w:val="clear" w:color="auto" w:fill="auto"/>
        <w:tabs>
          <w:tab w:val="left" w:leader="underscore" w:pos="7292"/>
          <w:tab w:val="left" w:leader="underscore" w:pos="8430"/>
          <w:tab w:val="left" w:leader="underscore" w:pos="9418"/>
        </w:tabs>
        <w:spacing w:before="0" w:after="0" w:line="413" w:lineRule="exact"/>
        <w:ind w:left="20" w:right="240" w:firstLine="0"/>
        <w:jc w:val="left"/>
      </w:pPr>
      <w:r>
        <w:t xml:space="preserve">Parametry fizyczno-mechaniczne elastomeru o twardości 600 </w:t>
      </w:r>
      <w:proofErr w:type="spellStart"/>
      <w:r>
        <w:t>Sh</w:t>
      </w:r>
      <w:proofErr w:type="spellEnd"/>
      <w:r>
        <w:t xml:space="preserve"> A powinny spełniać wymagania podane w tablicy 1. Ta</w:t>
      </w:r>
      <w:r>
        <w:rPr>
          <w:rStyle w:val="Teksttreci1"/>
        </w:rPr>
        <w:t xml:space="preserve">blica 1 - Właściwości fizyczno-mechaniczne elastomeru o twardości </w:t>
      </w:r>
      <w:r>
        <w:rPr>
          <w:rStyle w:val="Teksttreci1"/>
        </w:rPr>
        <w:t xml:space="preserve">600 </w:t>
      </w:r>
      <w:proofErr w:type="spellStart"/>
      <w:r>
        <w:rPr>
          <w:rStyle w:val="Teksttreci1"/>
        </w:rPr>
        <w:t>Sh</w:t>
      </w:r>
      <w:proofErr w:type="spellEnd"/>
      <w:r>
        <w:rPr>
          <w:rStyle w:val="Teksttreci1"/>
        </w:rPr>
        <w:t xml:space="preserve"> A</w:t>
      </w:r>
      <w:r>
        <w:tab/>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3403"/>
        <w:gridCol w:w="2976"/>
        <w:gridCol w:w="1138"/>
        <w:gridCol w:w="998"/>
      </w:tblGrid>
      <w:tr w:rsidR="000A1798">
        <w:tblPrEx>
          <w:tblCellMar>
            <w:top w:w="0" w:type="dxa"/>
            <w:bottom w:w="0" w:type="dxa"/>
          </w:tblCellMar>
        </w:tblPrEx>
        <w:trPr>
          <w:trHeight w:hRule="exact" w:val="221"/>
          <w:jc w:val="center"/>
        </w:trPr>
        <w:tc>
          <w:tcPr>
            <w:tcW w:w="682"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Lp.</w:t>
            </w:r>
          </w:p>
        </w:tc>
        <w:tc>
          <w:tcPr>
            <w:tcW w:w="3403"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firstLine="0"/>
            </w:pPr>
            <w:r>
              <w:rPr>
                <w:rStyle w:val="Teksttreci4"/>
              </w:rPr>
              <w:t>Cecha</w:t>
            </w:r>
          </w:p>
        </w:tc>
        <w:tc>
          <w:tcPr>
            <w:tcW w:w="2976"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Według normy</w:t>
            </w:r>
          </w:p>
        </w:tc>
        <w:tc>
          <w:tcPr>
            <w:tcW w:w="1138"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Jednostka</w:t>
            </w:r>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Wartość</w:t>
            </w:r>
          </w:p>
        </w:tc>
      </w:tr>
      <w:tr w:rsidR="000A1798">
        <w:tblPrEx>
          <w:tblCellMar>
            <w:top w:w="0" w:type="dxa"/>
            <w:bottom w:w="0" w:type="dxa"/>
          </w:tblCellMar>
        </w:tblPrEx>
        <w:trPr>
          <w:trHeight w:hRule="exact" w:val="216"/>
          <w:jc w:val="center"/>
        </w:trPr>
        <w:tc>
          <w:tcPr>
            <w:tcW w:w="682"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1</w:t>
            </w:r>
          </w:p>
        </w:tc>
        <w:tc>
          <w:tcPr>
            <w:tcW w:w="3403"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firstLine="0"/>
            </w:pPr>
            <w:r>
              <w:rPr>
                <w:rStyle w:val="Teksttreci4"/>
              </w:rPr>
              <w:t>2</w:t>
            </w:r>
          </w:p>
        </w:tc>
        <w:tc>
          <w:tcPr>
            <w:tcW w:w="2976"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3</w:t>
            </w:r>
          </w:p>
        </w:tc>
        <w:tc>
          <w:tcPr>
            <w:tcW w:w="1138"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4</w:t>
            </w:r>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5</w:t>
            </w:r>
          </w:p>
        </w:tc>
      </w:tr>
      <w:tr w:rsidR="000A1798">
        <w:tblPrEx>
          <w:tblCellMar>
            <w:top w:w="0" w:type="dxa"/>
            <w:bottom w:w="0" w:type="dxa"/>
          </w:tblCellMar>
        </w:tblPrEx>
        <w:trPr>
          <w:trHeight w:hRule="exact" w:val="230"/>
          <w:jc w:val="center"/>
        </w:trPr>
        <w:tc>
          <w:tcPr>
            <w:tcW w:w="682"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1</w:t>
            </w:r>
          </w:p>
        </w:tc>
        <w:tc>
          <w:tcPr>
            <w:tcW w:w="3403"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firstLine="0"/>
            </w:pPr>
            <w:r>
              <w:rPr>
                <w:rStyle w:val="Teksttreci4"/>
              </w:rPr>
              <w:t>Moduł odkształcenia postaciowego</w:t>
            </w:r>
          </w:p>
        </w:tc>
        <w:tc>
          <w:tcPr>
            <w:tcW w:w="2976"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PN-EN 1337-3[2]</w:t>
            </w:r>
          </w:p>
        </w:tc>
        <w:tc>
          <w:tcPr>
            <w:tcW w:w="1138"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proofErr w:type="spellStart"/>
            <w:r>
              <w:rPr>
                <w:rStyle w:val="Teksttreci4"/>
              </w:rPr>
              <w:t>MPa</w:t>
            </w:r>
            <w:proofErr w:type="spellEnd"/>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190" w:lineRule="exact"/>
              <w:ind w:left="120" w:firstLine="0"/>
              <w:jc w:val="left"/>
            </w:pPr>
            <w:r>
              <w:rPr>
                <w:rStyle w:val="Teksttreci4"/>
              </w:rPr>
              <w:t>0,9</w:t>
            </w:r>
            <w:r>
              <w:rPr>
                <w:rStyle w:val="TeksttreciConstantia95pt"/>
              </w:rPr>
              <w:t>+</w:t>
            </w:r>
            <w:r>
              <w:rPr>
                <w:rStyle w:val="Teksttreci4"/>
              </w:rPr>
              <w:t>0,15</w:t>
            </w:r>
          </w:p>
        </w:tc>
      </w:tr>
      <w:tr w:rsidR="000A1798">
        <w:tblPrEx>
          <w:tblCellMar>
            <w:top w:w="0" w:type="dxa"/>
            <w:bottom w:w="0" w:type="dxa"/>
          </w:tblCellMar>
        </w:tblPrEx>
        <w:trPr>
          <w:trHeight w:hRule="exact" w:val="658"/>
          <w:jc w:val="center"/>
        </w:trPr>
        <w:tc>
          <w:tcPr>
            <w:tcW w:w="682"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2</w:t>
            </w:r>
          </w:p>
        </w:tc>
        <w:tc>
          <w:tcPr>
            <w:tcW w:w="3403"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ind w:firstLine="0"/>
            </w:pPr>
            <w:r>
              <w:rPr>
                <w:rStyle w:val="Teksttreci4"/>
              </w:rPr>
              <w:t>Wytrzymałość na rozciąganie:</w:t>
            </w:r>
          </w:p>
          <w:p w:rsidR="000A1798" w:rsidRDefault="00E8259A">
            <w:pPr>
              <w:pStyle w:val="Teksttreci0"/>
              <w:framePr w:w="9197" w:wrap="notBeside" w:vAnchor="text" w:hAnchor="text" w:xAlign="center" w:y="1"/>
              <w:numPr>
                <w:ilvl w:val="0"/>
                <w:numId w:val="3"/>
              </w:numPr>
              <w:shd w:val="clear" w:color="auto" w:fill="auto"/>
              <w:tabs>
                <w:tab w:val="left" w:pos="120"/>
              </w:tabs>
              <w:spacing w:before="0" w:after="0"/>
              <w:ind w:firstLine="0"/>
            </w:pPr>
            <w:r>
              <w:rPr>
                <w:rStyle w:val="Teksttreci4"/>
              </w:rPr>
              <w:t>próbki formowane</w:t>
            </w:r>
          </w:p>
          <w:p w:rsidR="000A1798" w:rsidRDefault="00E8259A">
            <w:pPr>
              <w:pStyle w:val="Teksttreci0"/>
              <w:framePr w:w="9197" w:wrap="notBeside" w:vAnchor="text" w:hAnchor="text" w:xAlign="center" w:y="1"/>
              <w:numPr>
                <w:ilvl w:val="0"/>
                <w:numId w:val="3"/>
              </w:numPr>
              <w:shd w:val="clear" w:color="auto" w:fill="auto"/>
              <w:tabs>
                <w:tab w:val="left" w:pos="120"/>
              </w:tabs>
              <w:spacing w:before="0" w:after="0"/>
              <w:ind w:firstLine="0"/>
            </w:pPr>
            <w:r>
              <w:rPr>
                <w:rStyle w:val="Teksttreci4"/>
              </w:rPr>
              <w:t>próbki wycinane</w:t>
            </w:r>
          </w:p>
        </w:tc>
        <w:tc>
          <w:tcPr>
            <w:tcW w:w="2976" w:type="dxa"/>
            <w:vMerge w:val="restart"/>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ISO 37 [4] typ 2</w:t>
            </w:r>
          </w:p>
        </w:tc>
        <w:tc>
          <w:tcPr>
            <w:tcW w:w="1138"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proofErr w:type="spellStart"/>
            <w:r>
              <w:rPr>
                <w:rStyle w:val="Teksttreci4"/>
              </w:rPr>
              <w:t>MPa</w:t>
            </w:r>
            <w:proofErr w:type="spellEnd"/>
          </w:p>
        </w:tc>
        <w:tc>
          <w:tcPr>
            <w:tcW w:w="998" w:type="dxa"/>
            <w:tcBorders>
              <w:top w:val="single" w:sz="4" w:space="0" w:color="auto"/>
              <w:left w:val="single" w:sz="4" w:space="0" w:color="auto"/>
              <w:right w:val="single" w:sz="4" w:space="0" w:color="auto"/>
            </w:tcBorders>
            <w:shd w:val="clear" w:color="auto" w:fill="FFFFFF"/>
            <w:textDirection w:val="tbRl"/>
          </w:tcPr>
          <w:p w:rsidR="000A1798" w:rsidRDefault="00E8259A">
            <w:pPr>
              <w:pStyle w:val="Teksttreci0"/>
              <w:framePr w:w="9197" w:wrap="notBeside" w:vAnchor="text" w:hAnchor="text" w:xAlign="center" w:y="1"/>
              <w:shd w:val="clear" w:color="auto" w:fill="auto"/>
              <w:spacing w:before="0" w:after="0" w:line="178" w:lineRule="exact"/>
              <w:ind w:firstLine="0"/>
            </w:pPr>
            <w:r>
              <w:rPr>
                <w:rStyle w:val="Teksttreci4"/>
              </w:rPr>
              <w:t xml:space="preserve">6 4 </w:t>
            </w:r>
            <w:r>
              <w:rPr>
                <w:rStyle w:val="Teksttreci4"/>
                <w:vertAlign w:val="superscript"/>
              </w:rPr>
              <w:t>1</w:t>
            </w:r>
            <w:r>
              <w:rPr>
                <w:rStyle w:val="TeksttreciConstantia95pt"/>
                <w:vertAlign w:val="subscript"/>
              </w:rPr>
              <w:t>&gt;</w:t>
            </w:r>
            <w:r>
              <w:rPr>
                <w:rStyle w:val="TeksttreciConstantia95pt"/>
              </w:rPr>
              <w:t xml:space="preserve"> </w:t>
            </w:r>
            <w:r>
              <w:rPr>
                <w:rStyle w:val="Teksttreci4"/>
                <w:vertAlign w:val="superscript"/>
              </w:rPr>
              <w:t>1</w:t>
            </w:r>
            <w:r>
              <w:rPr>
                <w:rStyle w:val="TeksttreciConstantia95pt"/>
                <w:vertAlign w:val="subscript"/>
              </w:rPr>
              <w:t>&gt;</w:t>
            </w:r>
          </w:p>
        </w:tc>
      </w:tr>
      <w:tr w:rsidR="000A1798">
        <w:tblPrEx>
          <w:tblCellMar>
            <w:top w:w="0" w:type="dxa"/>
            <w:bottom w:w="0" w:type="dxa"/>
          </w:tblCellMar>
        </w:tblPrEx>
        <w:trPr>
          <w:trHeight w:hRule="exact" w:val="662"/>
          <w:jc w:val="center"/>
        </w:trPr>
        <w:tc>
          <w:tcPr>
            <w:tcW w:w="682"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3</w:t>
            </w:r>
          </w:p>
        </w:tc>
        <w:tc>
          <w:tcPr>
            <w:tcW w:w="3403"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ind w:firstLine="0"/>
            </w:pPr>
            <w:r>
              <w:rPr>
                <w:rStyle w:val="Teksttreci4"/>
              </w:rPr>
              <w:t>Wydłużenie przy zerwaniu:</w:t>
            </w:r>
          </w:p>
          <w:p w:rsidR="000A1798" w:rsidRDefault="00E8259A">
            <w:pPr>
              <w:pStyle w:val="Teksttreci0"/>
              <w:framePr w:w="9197" w:wrap="notBeside" w:vAnchor="text" w:hAnchor="text" w:xAlign="center" w:y="1"/>
              <w:numPr>
                <w:ilvl w:val="0"/>
                <w:numId w:val="4"/>
              </w:numPr>
              <w:shd w:val="clear" w:color="auto" w:fill="auto"/>
              <w:tabs>
                <w:tab w:val="left" w:pos="120"/>
              </w:tabs>
              <w:spacing w:before="0" w:after="0"/>
              <w:ind w:firstLine="0"/>
            </w:pPr>
            <w:r>
              <w:rPr>
                <w:rStyle w:val="Teksttreci4"/>
              </w:rPr>
              <w:t>próbki formowane</w:t>
            </w:r>
          </w:p>
          <w:p w:rsidR="000A1798" w:rsidRDefault="00E8259A">
            <w:pPr>
              <w:pStyle w:val="Teksttreci0"/>
              <w:framePr w:w="9197" w:wrap="notBeside" w:vAnchor="text" w:hAnchor="text" w:xAlign="center" w:y="1"/>
              <w:numPr>
                <w:ilvl w:val="0"/>
                <w:numId w:val="4"/>
              </w:numPr>
              <w:shd w:val="clear" w:color="auto" w:fill="auto"/>
              <w:tabs>
                <w:tab w:val="left" w:pos="120"/>
              </w:tabs>
              <w:spacing w:before="0" w:after="0"/>
              <w:ind w:firstLine="0"/>
            </w:pPr>
            <w:r>
              <w:rPr>
                <w:rStyle w:val="Teksttreci4"/>
              </w:rPr>
              <w:t>próbki wycinane</w:t>
            </w:r>
          </w:p>
        </w:tc>
        <w:tc>
          <w:tcPr>
            <w:tcW w:w="2976" w:type="dxa"/>
            <w:vMerge/>
            <w:tcBorders>
              <w:left w:val="single" w:sz="4" w:space="0" w:color="auto"/>
            </w:tcBorders>
            <w:shd w:val="clear" w:color="auto" w:fill="FFFFFF"/>
          </w:tcPr>
          <w:p w:rsidR="000A1798" w:rsidRDefault="000A1798">
            <w:pPr>
              <w:framePr w:w="9197" w:wrap="notBeside" w:vAnchor="text" w:hAnchor="text" w:xAlign="center" w:y="1"/>
            </w:pPr>
          </w:p>
        </w:tc>
        <w:tc>
          <w:tcPr>
            <w:tcW w:w="1138" w:type="dxa"/>
            <w:tcBorders>
              <w:top w:val="single" w:sz="4" w:space="0" w:color="auto"/>
              <w:left w:val="single" w:sz="4" w:space="0" w:color="auto"/>
            </w:tcBorders>
            <w:shd w:val="clear" w:color="auto" w:fill="FFFFFF"/>
            <w:vAlign w:val="center"/>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w:t>
            </w:r>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60" w:line="190" w:lineRule="exact"/>
              <w:ind w:left="120" w:firstLine="0"/>
              <w:jc w:val="left"/>
            </w:pPr>
            <w:r>
              <w:rPr>
                <w:rStyle w:val="TeksttreciConstantia95pt"/>
              </w:rPr>
              <w:t>&gt;</w:t>
            </w:r>
            <w:r>
              <w:rPr>
                <w:rStyle w:val="Teksttreci4"/>
              </w:rPr>
              <w:t>425</w:t>
            </w:r>
          </w:p>
          <w:p w:rsidR="000A1798" w:rsidRDefault="00E8259A">
            <w:pPr>
              <w:pStyle w:val="Teksttreci0"/>
              <w:framePr w:w="9197" w:wrap="notBeside" w:vAnchor="text" w:hAnchor="text" w:xAlign="center" w:y="1"/>
              <w:shd w:val="clear" w:color="auto" w:fill="auto"/>
              <w:spacing w:before="60" w:after="0" w:line="190" w:lineRule="exact"/>
              <w:ind w:left="120" w:firstLine="0"/>
              <w:jc w:val="left"/>
            </w:pPr>
            <w:r>
              <w:rPr>
                <w:rStyle w:val="TeksttreciConstantia95pt"/>
              </w:rPr>
              <w:t>&gt;</w:t>
            </w:r>
            <w:r>
              <w:rPr>
                <w:rStyle w:val="Teksttreci4"/>
              </w:rPr>
              <w:t>375</w:t>
            </w:r>
          </w:p>
        </w:tc>
      </w:tr>
      <w:tr w:rsidR="000A1798">
        <w:tblPrEx>
          <w:tblCellMar>
            <w:top w:w="0" w:type="dxa"/>
            <w:bottom w:w="0" w:type="dxa"/>
          </w:tblCellMar>
        </w:tblPrEx>
        <w:trPr>
          <w:trHeight w:hRule="exact" w:val="643"/>
          <w:jc w:val="center"/>
        </w:trPr>
        <w:tc>
          <w:tcPr>
            <w:tcW w:w="682"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4</w:t>
            </w:r>
          </w:p>
        </w:tc>
        <w:tc>
          <w:tcPr>
            <w:tcW w:w="3403"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ind w:firstLine="0"/>
            </w:pPr>
            <w:r>
              <w:rPr>
                <w:rStyle w:val="Teksttreci4"/>
              </w:rPr>
              <w:t>Odkształcenie trwałe po 24 h w temp. 700C</w:t>
            </w:r>
          </w:p>
        </w:tc>
        <w:tc>
          <w:tcPr>
            <w:tcW w:w="2976"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211" w:lineRule="exact"/>
              <w:ind w:left="120" w:firstLine="0"/>
              <w:jc w:val="left"/>
            </w:pPr>
            <w:r>
              <w:rPr>
                <w:rStyle w:val="Teksttreci4"/>
              </w:rPr>
              <w:t>ISO 815 [6]</w:t>
            </w:r>
          </w:p>
          <w:p w:rsidR="000A1798" w:rsidRDefault="00E8259A">
            <w:pPr>
              <w:pStyle w:val="Teksttreci0"/>
              <w:framePr w:w="9197" w:wrap="notBeside" w:vAnchor="text" w:hAnchor="text" w:xAlign="center" w:y="1"/>
              <w:shd w:val="clear" w:color="auto" w:fill="auto"/>
              <w:spacing w:before="0" w:after="0" w:line="211" w:lineRule="exact"/>
              <w:ind w:left="120" w:firstLine="0"/>
              <w:jc w:val="left"/>
            </w:pPr>
            <w:r>
              <w:rPr>
                <w:rStyle w:val="TeksttreciSkala150"/>
              </w:rPr>
              <w:t>0</w:t>
            </w:r>
            <w:r>
              <w:rPr>
                <w:rStyle w:val="Teksttreci4"/>
              </w:rPr>
              <w:t>29x12,5 mm, przekładka: 9,38</w:t>
            </w:r>
            <w:r>
              <w:rPr>
                <w:rStyle w:val="Teksttreci4"/>
              </w:rPr>
              <w:softHyphen/>
              <w:t>25%</w:t>
            </w:r>
          </w:p>
        </w:tc>
        <w:tc>
          <w:tcPr>
            <w:tcW w:w="1138"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w:t>
            </w:r>
          </w:p>
        </w:tc>
        <w:tc>
          <w:tcPr>
            <w:tcW w:w="998" w:type="dxa"/>
            <w:tcBorders>
              <w:top w:val="single" w:sz="4" w:space="0" w:color="auto"/>
              <w:left w:val="single" w:sz="4" w:space="0" w:color="auto"/>
              <w:righ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60" w:line="190" w:lineRule="exact"/>
              <w:ind w:left="120" w:firstLine="0"/>
              <w:jc w:val="left"/>
            </w:pPr>
            <w:r>
              <w:rPr>
                <w:rStyle w:val="TeksttreciConstantia95pt"/>
              </w:rPr>
              <w:t>&lt;</w:t>
            </w:r>
            <w:r>
              <w:rPr>
                <w:rStyle w:val="Teksttreci4"/>
              </w:rPr>
              <w:t>15</w:t>
            </w:r>
          </w:p>
          <w:p w:rsidR="000A1798" w:rsidRDefault="00E8259A">
            <w:pPr>
              <w:pStyle w:val="Teksttreci0"/>
              <w:framePr w:w="9197" w:wrap="notBeside" w:vAnchor="text" w:hAnchor="text" w:xAlign="center" w:y="1"/>
              <w:shd w:val="clear" w:color="auto" w:fill="auto"/>
              <w:spacing w:before="60" w:after="0" w:line="190" w:lineRule="exact"/>
              <w:ind w:left="120" w:firstLine="0"/>
              <w:jc w:val="left"/>
            </w:pPr>
            <w:r>
              <w:rPr>
                <w:rStyle w:val="TeksttreciConstantia95pt"/>
              </w:rPr>
              <w:t>&gt;</w:t>
            </w:r>
            <w:r>
              <w:rPr>
                <w:rStyle w:val="Teksttreci4"/>
              </w:rPr>
              <w:t>301)</w:t>
            </w:r>
          </w:p>
        </w:tc>
      </w:tr>
      <w:tr w:rsidR="000A1798">
        <w:tblPrEx>
          <w:tblCellMar>
            <w:top w:w="0" w:type="dxa"/>
            <w:bottom w:w="0" w:type="dxa"/>
          </w:tblCellMar>
        </w:tblPrEx>
        <w:trPr>
          <w:trHeight w:hRule="exact" w:val="451"/>
          <w:jc w:val="center"/>
        </w:trPr>
        <w:tc>
          <w:tcPr>
            <w:tcW w:w="682"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5</w:t>
            </w:r>
          </w:p>
        </w:tc>
        <w:tc>
          <w:tcPr>
            <w:tcW w:w="3403"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firstLine="0"/>
            </w:pPr>
            <w:r>
              <w:rPr>
                <w:rStyle w:val="Teksttreci4"/>
              </w:rPr>
              <w:t>Wytrzymałość na rozdzieranie</w:t>
            </w:r>
          </w:p>
        </w:tc>
        <w:tc>
          <w:tcPr>
            <w:tcW w:w="2976"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ISO 34-1 [5]</w:t>
            </w:r>
          </w:p>
        </w:tc>
        <w:tc>
          <w:tcPr>
            <w:tcW w:w="1138"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proofErr w:type="spellStart"/>
            <w:r>
              <w:rPr>
                <w:rStyle w:val="Teksttreci4"/>
              </w:rPr>
              <w:t>kN</w:t>
            </w:r>
            <w:proofErr w:type="spellEnd"/>
            <w:r>
              <w:rPr>
                <w:rStyle w:val="Teksttreci4"/>
              </w:rPr>
              <w:t>/m</w:t>
            </w:r>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60" w:line="190" w:lineRule="exact"/>
              <w:ind w:left="120" w:firstLine="0"/>
              <w:jc w:val="left"/>
            </w:pPr>
            <w:r>
              <w:rPr>
                <w:rStyle w:val="TeksttreciConstantia95pt"/>
              </w:rPr>
              <w:t>&gt;</w:t>
            </w:r>
            <w:r>
              <w:rPr>
                <w:rStyle w:val="Teksttreci4"/>
              </w:rPr>
              <w:t>10</w:t>
            </w:r>
          </w:p>
          <w:p w:rsidR="000A1798" w:rsidRDefault="00E8259A">
            <w:pPr>
              <w:pStyle w:val="Teksttreci0"/>
              <w:framePr w:w="9197" w:wrap="notBeside" w:vAnchor="text" w:hAnchor="text" w:xAlign="center" w:y="1"/>
              <w:shd w:val="clear" w:color="auto" w:fill="auto"/>
              <w:spacing w:before="60" w:after="0" w:line="190" w:lineRule="exact"/>
              <w:ind w:left="120" w:firstLine="0"/>
              <w:jc w:val="left"/>
            </w:pPr>
            <w:r>
              <w:rPr>
                <w:rStyle w:val="TeksttreciConstantia95pt"/>
              </w:rPr>
              <w:t>&gt;</w:t>
            </w:r>
            <w:r>
              <w:rPr>
                <w:rStyle w:val="Teksttreci4"/>
              </w:rPr>
              <w:t>81)</w:t>
            </w:r>
          </w:p>
        </w:tc>
      </w:tr>
      <w:tr w:rsidR="000A1798">
        <w:tblPrEx>
          <w:tblCellMar>
            <w:top w:w="0" w:type="dxa"/>
            <w:bottom w:w="0" w:type="dxa"/>
          </w:tblCellMar>
        </w:tblPrEx>
        <w:trPr>
          <w:trHeight w:hRule="exact" w:val="1291"/>
          <w:jc w:val="center"/>
        </w:trPr>
        <w:tc>
          <w:tcPr>
            <w:tcW w:w="682"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6</w:t>
            </w:r>
          </w:p>
        </w:tc>
        <w:tc>
          <w:tcPr>
            <w:tcW w:w="3403"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ind w:firstLine="0"/>
            </w:pPr>
            <w:r>
              <w:rPr>
                <w:rStyle w:val="Teksttreci4"/>
              </w:rPr>
              <w:t xml:space="preserve">Odporność na starzenie: maksymalna zmiana </w:t>
            </w:r>
            <w:r>
              <w:rPr>
                <w:rStyle w:val="Teksttreci4"/>
              </w:rPr>
              <w:t>wartości pierwotnej:</w:t>
            </w:r>
          </w:p>
          <w:p w:rsidR="000A1798" w:rsidRDefault="00E8259A">
            <w:pPr>
              <w:pStyle w:val="Teksttreci0"/>
              <w:framePr w:w="9197" w:wrap="notBeside" w:vAnchor="text" w:hAnchor="text" w:xAlign="center" w:y="1"/>
              <w:numPr>
                <w:ilvl w:val="0"/>
                <w:numId w:val="5"/>
              </w:numPr>
              <w:shd w:val="clear" w:color="auto" w:fill="auto"/>
              <w:tabs>
                <w:tab w:val="left" w:pos="106"/>
              </w:tabs>
              <w:spacing w:before="0" w:after="180"/>
              <w:ind w:firstLine="0"/>
            </w:pPr>
            <w:r>
              <w:rPr>
                <w:rStyle w:val="Teksttreci4"/>
              </w:rPr>
              <w:t>twardość</w:t>
            </w:r>
          </w:p>
          <w:p w:rsidR="000A1798" w:rsidRDefault="00E8259A">
            <w:pPr>
              <w:pStyle w:val="Teksttreci0"/>
              <w:framePr w:w="9197" w:wrap="notBeside" w:vAnchor="text" w:hAnchor="text" w:xAlign="center" w:y="1"/>
              <w:numPr>
                <w:ilvl w:val="0"/>
                <w:numId w:val="5"/>
              </w:numPr>
              <w:shd w:val="clear" w:color="auto" w:fill="auto"/>
              <w:tabs>
                <w:tab w:val="left" w:pos="106"/>
              </w:tabs>
              <w:spacing w:before="180" w:after="0" w:line="160" w:lineRule="exact"/>
              <w:ind w:firstLine="0"/>
            </w:pPr>
            <w:r>
              <w:rPr>
                <w:rStyle w:val="Teksttreci4"/>
              </w:rPr>
              <w:t>wytrzymałość na rozciąganie</w:t>
            </w:r>
          </w:p>
          <w:p w:rsidR="000A1798" w:rsidRDefault="00E8259A">
            <w:pPr>
              <w:pStyle w:val="Teksttreci0"/>
              <w:framePr w:w="9197" w:wrap="notBeside" w:vAnchor="text" w:hAnchor="text" w:xAlign="center" w:y="1"/>
              <w:numPr>
                <w:ilvl w:val="0"/>
                <w:numId w:val="5"/>
              </w:numPr>
              <w:shd w:val="clear" w:color="auto" w:fill="auto"/>
              <w:tabs>
                <w:tab w:val="left" w:pos="106"/>
              </w:tabs>
              <w:spacing w:before="0" w:after="0" w:line="160" w:lineRule="exact"/>
              <w:ind w:firstLine="0"/>
            </w:pPr>
            <w:r>
              <w:rPr>
                <w:rStyle w:val="Teksttreci4"/>
              </w:rPr>
              <w:t>wydłużenie przy zerwaniu</w:t>
            </w:r>
          </w:p>
        </w:tc>
        <w:tc>
          <w:tcPr>
            <w:tcW w:w="2976" w:type="dxa"/>
            <w:tcBorders>
              <w:top w:val="single" w:sz="4" w:space="0" w:color="auto"/>
              <w:lef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ind w:left="120" w:firstLine="0"/>
              <w:jc w:val="left"/>
            </w:pPr>
            <w:r>
              <w:rPr>
                <w:rStyle w:val="Teksttreci4"/>
              </w:rPr>
              <w:t>ISO 48[7] ISO 188 [8]</w:t>
            </w:r>
          </w:p>
        </w:tc>
        <w:tc>
          <w:tcPr>
            <w:tcW w:w="1138" w:type="dxa"/>
            <w:tcBorders>
              <w:top w:val="single" w:sz="4" w:space="0" w:color="auto"/>
              <w:lef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240" w:line="160" w:lineRule="exact"/>
              <w:ind w:left="120" w:firstLine="0"/>
              <w:jc w:val="left"/>
            </w:pPr>
            <w:r>
              <w:rPr>
                <w:rStyle w:val="Teksttreci4"/>
              </w:rPr>
              <w:t>0Sh A</w:t>
            </w:r>
          </w:p>
          <w:p w:rsidR="000A1798" w:rsidRDefault="00E8259A">
            <w:pPr>
              <w:pStyle w:val="Teksttreci0"/>
              <w:framePr w:w="9197" w:wrap="notBeside" w:vAnchor="text" w:hAnchor="text" w:xAlign="center" w:y="1"/>
              <w:shd w:val="clear" w:color="auto" w:fill="auto"/>
              <w:spacing w:before="240" w:after="0" w:line="160" w:lineRule="exact"/>
              <w:ind w:left="120" w:firstLine="0"/>
              <w:jc w:val="left"/>
            </w:pPr>
            <w:r>
              <w:rPr>
                <w:rStyle w:val="Teksttreci4"/>
              </w:rPr>
              <w:t>%</w:t>
            </w:r>
          </w:p>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w:t>
            </w:r>
          </w:p>
        </w:tc>
        <w:tc>
          <w:tcPr>
            <w:tcW w:w="998"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line="216" w:lineRule="exact"/>
              <w:ind w:left="120" w:firstLine="0"/>
              <w:jc w:val="left"/>
            </w:pPr>
            <w:r>
              <w:rPr>
                <w:rStyle w:val="TeksttreciConstantia95pt"/>
              </w:rPr>
              <w:t>+</w:t>
            </w:r>
            <w:r>
              <w:rPr>
                <w:rStyle w:val="Teksttreci4"/>
              </w:rPr>
              <w:t>5</w:t>
            </w:r>
          </w:p>
          <w:p w:rsidR="000A1798" w:rsidRDefault="00E8259A">
            <w:pPr>
              <w:pStyle w:val="Teksttreci0"/>
              <w:framePr w:w="9197" w:wrap="notBeside" w:vAnchor="text" w:hAnchor="text" w:xAlign="center" w:y="1"/>
              <w:shd w:val="clear" w:color="auto" w:fill="auto"/>
              <w:spacing w:before="0" w:after="0" w:line="216" w:lineRule="exact"/>
              <w:ind w:left="120" w:firstLine="0"/>
              <w:jc w:val="left"/>
            </w:pPr>
            <w:r>
              <w:rPr>
                <w:rStyle w:val="Teksttreci4"/>
              </w:rPr>
              <w:t>-5, + 101)</w:t>
            </w:r>
          </w:p>
          <w:p w:rsidR="000A1798" w:rsidRDefault="00E8259A">
            <w:pPr>
              <w:pStyle w:val="Teksttreci0"/>
              <w:framePr w:w="9197" w:wrap="notBeside" w:vAnchor="text" w:hAnchor="text" w:xAlign="center" w:y="1"/>
              <w:shd w:val="clear" w:color="auto" w:fill="auto"/>
              <w:spacing w:before="0" w:after="0" w:line="216" w:lineRule="exact"/>
              <w:ind w:left="120" w:firstLine="0"/>
              <w:jc w:val="left"/>
            </w:pPr>
            <w:r>
              <w:rPr>
                <w:rStyle w:val="TeksttreciConstantia95pt"/>
              </w:rPr>
              <w:t>+</w:t>
            </w:r>
            <w:r>
              <w:rPr>
                <w:rStyle w:val="Teksttreci4"/>
              </w:rPr>
              <w:t>15</w:t>
            </w:r>
          </w:p>
          <w:p w:rsidR="000A1798" w:rsidRDefault="00E8259A">
            <w:pPr>
              <w:pStyle w:val="Teksttreci0"/>
              <w:framePr w:w="9197" w:wrap="notBeside" w:vAnchor="text" w:hAnchor="text" w:xAlign="center" w:y="1"/>
              <w:shd w:val="clear" w:color="auto" w:fill="auto"/>
              <w:spacing w:before="0" w:after="0" w:line="216" w:lineRule="exact"/>
              <w:ind w:left="120" w:firstLine="0"/>
              <w:jc w:val="left"/>
            </w:pPr>
            <w:r>
              <w:rPr>
                <w:rStyle w:val="TeksttreciConstantia95pt"/>
              </w:rPr>
              <w:t>+</w:t>
            </w:r>
            <w:r>
              <w:rPr>
                <w:rStyle w:val="Teksttreci4"/>
              </w:rPr>
              <w:t>25</w:t>
            </w:r>
          </w:p>
        </w:tc>
      </w:tr>
      <w:tr w:rsidR="000A1798">
        <w:tblPrEx>
          <w:tblCellMar>
            <w:top w:w="0" w:type="dxa"/>
            <w:bottom w:w="0" w:type="dxa"/>
          </w:tblCellMar>
        </w:tblPrEx>
        <w:trPr>
          <w:trHeight w:hRule="exact" w:val="643"/>
          <w:jc w:val="center"/>
        </w:trPr>
        <w:tc>
          <w:tcPr>
            <w:tcW w:w="682" w:type="dxa"/>
            <w:tcBorders>
              <w:top w:val="single" w:sz="4" w:space="0" w:color="auto"/>
              <w:left w:val="single" w:sz="4" w:space="0" w:color="auto"/>
              <w:bottom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7</w:t>
            </w:r>
          </w:p>
        </w:tc>
        <w:tc>
          <w:tcPr>
            <w:tcW w:w="3403" w:type="dxa"/>
            <w:tcBorders>
              <w:top w:val="single" w:sz="4" w:space="0" w:color="auto"/>
              <w:left w:val="single" w:sz="4" w:space="0" w:color="auto"/>
              <w:bottom w:val="single" w:sz="4" w:space="0" w:color="auto"/>
            </w:tcBorders>
            <w:shd w:val="clear" w:color="auto" w:fill="FFFFFF"/>
            <w:vAlign w:val="bottom"/>
          </w:tcPr>
          <w:p w:rsidR="000A1798" w:rsidRDefault="00E8259A">
            <w:pPr>
              <w:pStyle w:val="Teksttreci0"/>
              <w:framePr w:w="9197" w:wrap="notBeside" w:vAnchor="text" w:hAnchor="text" w:xAlign="center" w:y="1"/>
              <w:shd w:val="clear" w:color="auto" w:fill="auto"/>
              <w:spacing w:before="0" w:after="0"/>
              <w:ind w:firstLine="0"/>
            </w:pPr>
            <w:r>
              <w:rPr>
                <w:rStyle w:val="Teksttreci4"/>
              </w:rPr>
              <w:t xml:space="preserve">Odporność ozonowa: wydłużenie 30% przez 96 h w temp. (40±2)0C, stężenie 100 </w:t>
            </w:r>
            <w:proofErr w:type="spellStart"/>
            <w:r>
              <w:rPr>
                <w:rStyle w:val="Teksttreci4"/>
              </w:rPr>
              <w:t>pphm</w:t>
            </w:r>
            <w:proofErr w:type="spellEnd"/>
            <w:r>
              <w:rPr>
                <w:rStyle w:val="Teksttreci4"/>
              </w:rPr>
              <w:t xml:space="preserve"> (25 </w:t>
            </w:r>
            <w:proofErr w:type="spellStart"/>
            <w:r>
              <w:rPr>
                <w:rStyle w:val="Teksttreci4"/>
              </w:rPr>
              <w:t>pphm</w:t>
            </w:r>
            <w:proofErr w:type="spellEnd"/>
            <w:r>
              <w:rPr>
                <w:rStyle w:val="Teksttreci4"/>
              </w:rPr>
              <w:t>)1)</w:t>
            </w:r>
          </w:p>
        </w:tc>
        <w:tc>
          <w:tcPr>
            <w:tcW w:w="2976" w:type="dxa"/>
            <w:tcBorders>
              <w:top w:val="single" w:sz="4" w:space="0" w:color="auto"/>
              <w:left w:val="single" w:sz="4" w:space="0" w:color="auto"/>
              <w:bottom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ISO 1431 [9]</w:t>
            </w:r>
          </w:p>
        </w:tc>
        <w:tc>
          <w:tcPr>
            <w:tcW w:w="1138" w:type="dxa"/>
            <w:tcBorders>
              <w:top w:val="single" w:sz="4" w:space="0" w:color="auto"/>
              <w:left w:val="single" w:sz="4" w:space="0" w:color="auto"/>
              <w:bottom w:val="single" w:sz="4" w:space="0" w:color="auto"/>
            </w:tcBorders>
            <w:shd w:val="clear" w:color="auto" w:fill="FFFFFF"/>
          </w:tcPr>
          <w:p w:rsidR="000A1798" w:rsidRDefault="000A1798">
            <w:pPr>
              <w:framePr w:w="9197" w:wrap="notBeside" w:vAnchor="text" w:hAnchor="text" w:xAlign="center" w:y="1"/>
              <w:rPr>
                <w:sz w:val="10"/>
                <w:szCs w:val="10"/>
              </w:rPr>
            </w:pP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0A1798" w:rsidRDefault="00E8259A">
            <w:pPr>
              <w:pStyle w:val="Teksttreci0"/>
              <w:framePr w:w="9197" w:wrap="notBeside" w:vAnchor="text" w:hAnchor="text" w:xAlign="center" w:y="1"/>
              <w:shd w:val="clear" w:color="auto" w:fill="auto"/>
              <w:spacing w:before="0" w:after="0" w:line="160" w:lineRule="exact"/>
              <w:ind w:left="120" w:firstLine="0"/>
              <w:jc w:val="left"/>
            </w:pPr>
            <w:r>
              <w:rPr>
                <w:rStyle w:val="Teksttreci4"/>
              </w:rPr>
              <w:t>bez rys</w:t>
            </w:r>
          </w:p>
        </w:tc>
      </w:tr>
    </w:tbl>
    <w:p w:rsidR="000A1798" w:rsidRDefault="00E8259A">
      <w:pPr>
        <w:pStyle w:val="Podpistabeli20"/>
        <w:framePr w:w="9197" w:wrap="notBeside" w:vAnchor="text" w:hAnchor="text" w:xAlign="center" w:y="1"/>
        <w:shd w:val="clear" w:color="auto" w:fill="auto"/>
      </w:pPr>
      <w:r>
        <w:rPr>
          <w:rStyle w:val="Podpistabeli28ptBezpogrubienia"/>
        </w:rPr>
        <w:t>1) dotyczy elastomeru na bazie kauczuku naturalnego</w:t>
      </w:r>
    </w:p>
    <w:p w:rsidR="000A1798" w:rsidRDefault="000A1798">
      <w:pPr>
        <w:rPr>
          <w:sz w:val="2"/>
          <w:szCs w:val="2"/>
        </w:rPr>
      </w:pPr>
    </w:p>
    <w:p w:rsidR="000A1798" w:rsidRDefault="000A1798">
      <w:pPr>
        <w:rPr>
          <w:sz w:val="2"/>
          <w:szCs w:val="2"/>
        </w:rPr>
        <w:sectPr w:rsidR="000A1798">
          <w:headerReference w:type="even" r:id="rId8"/>
          <w:headerReference w:type="default" r:id="rId9"/>
          <w:footerReference w:type="even" r:id="rId10"/>
          <w:headerReference w:type="first" r:id="rId11"/>
          <w:footerReference w:type="first" r:id="rId12"/>
          <w:type w:val="continuous"/>
          <w:pgSz w:w="11909" w:h="16838"/>
          <w:pgMar w:top="1505" w:right="1113" w:bottom="731" w:left="1137" w:header="0" w:footer="3" w:gutter="0"/>
          <w:pgNumType w:start="141"/>
          <w:cols w:space="720"/>
          <w:noEndnote/>
          <w:titlePg/>
          <w:docGrid w:linePitch="360"/>
        </w:sectPr>
      </w:pPr>
    </w:p>
    <w:p w:rsidR="000A1798" w:rsidRDefault="00E8259A">
      <w:pPr>
        <w:pStyle w:val="Teksttreci0"/>
        <w:numPr>
          <w:ilvl w:val="3"/>
          <w:numId w:val="1"/>
        </w:numPr>
        <w:shd w:val="clear" w:color="auto" w:fill="auto"/>
        <w:spacing w:before="0" w:after="53" w:line="160" w:lineRule="exact"/>
        <w:ind w:left="180" w:firstLine="0"/>
        <w:jc w:val="left"/>
      </w:pPr>
      <w:r>
        <w:lastRenderedPageBreak/>
        <w:t xml:space="preserve"> Kleje</w:t>
      </w:r>
    </w:p>
    <w:p w:rsidR="000A1798" w:rsidRDefault="00E8259A">
      <w:pPr>
        <w:pStyle w:val="Teksttreci0"/>
        <w:shd w:val="clear" w:color="auto" w:fill="auto"/>
        <w:spacing w:before="0" w:after="0"/>
        <w:ind w:left="20" w:right="20" w:firstLine="0"/>
      </w:pPr>
      <w:r>
        <w:t>Kleje do łączenia elastomeru ze stalą powinny zapewniać wytrzymałość złącza nie mniejszą niż słabszego z łączonych materiałów.</w:t>
      </w:r>
    </w:p>
    <w:p w:rsidR="000A1798" w:rsidRDefault="00E8259A">
      <w:pPr>
        <w:pStyle w:val="Teksttreci0"/>
        <w:shd w:val="clear" w:color="auto" w:fill="auto"/>
        <w:spacing w:before="0" w:after="0"/>
        <w:ind w:left="20" w:right="20" w:firstLine="0"/>
      </w:pPr>
      <w:r>
        <w:t xml:space="preserve">Kleje do elastomeru powinny dawać wytrzymałość skleiny między </w:t>
      </w:r>
      <w:r>
        <w:t>elastomerem a blachą stalową równą, co najmniej 7 N/mm szerokości skleiny.</w:t>
      </w:r>
    </w:p>
    <w:p w:rsidR="000A1798" w:rsidRDefault="00E8259A">
      <w:pPr>
        <w:pStyle w:val="Teksttreci0"/>
        <w:shd w:val="clear" w:color="auto" w:fill="auto"/>
        <w:spacing w:before="0" w:after="0"/>
        <w:ind w:left="20" w:right="20" w:firstLine="0"/>
      </w:pPr>
      <w:r>
        <w:lastRenderedPageBreak/>
        <w:t>Kleje powinny być odporne na działanie smarów, czynników atmosferycznych i biologicznych oraz temperatury, w której eksploatowane będzie łożysko. Płyty stalowe przed klejeniem powin</w:t>
      </w:r>
      <w:r>
        <w:t>ny być pozbawione wszelkich zanieczyszczeń, które należy usunąć sposobem mechanicznym lub chemicznym. Sklejenie zachodzi podczas procesu wulkanizacji.</w:t>
      </w:r>
    </w:p>
    <w:p w:rsidR="000A1798" w:rsidRDefault="00E8259A">
      <w:pPr>
        <w:pStyle w:val="Teksttreci0"/>
        <w:numPr>
          <w:ilvl w:val="3"/>
          <w:numId w:val="1"/>
        </w:numPr>
        <w:shd w:val="clear" w:color="auto" w:fill="auto"/>
        <w:spacing w:before="0" w:after="0" w:line="264" w:lineRule="exact"/>
        <w:ind w:left="180" w:firstLine="0"/>
        <w:jc w:val="left"/>
      </w:pPr>
      <w:r>
        <w:t xml:space="preserve"> Uchwyty montażowe</w:t>
      </w:r>
    </w:p>
    <w:p w:rsidR="000A1798" w:rsidRDefault="00E8259A">
      <w:pPr>
        <w:pStyle w:val="Teksttreci0"/>
        <w:shd w:val="clear" w:color="auto" w:fill="auto"/>
        <w:spacing w:before="0" w:after="0" w:line="264" w:lineRule="exact"/>
        <w:ind w:left="20" w:firstLine="0"/>
      </w:pPr>
      <w:r>
        <w:t>Łożyska powinny być zaopatrzone w odpowiednie uchwyty do ich przenoszenia.</w:t>
      </w:r>
    </w:p>
    <w:p w:rsidR="000A1798" w:rsidRDefault="00E8259A">
      <w:pPr>
        <w:pStyle w:val="Teksttreci0"/>
        <w:numPr>
          <w:ilvl w:val="2"/>
          <w:numId w:val="1"/>
        </w:numPr>
        <w:shd w:val="clear" w:color="auto" w:fill="auto"/>
        <w:tabs>
          <w:tab w:val="left" w:pos="706"/>
        </w:tabs>
        <w:spacing w:before="0" w:after="0" w:line="264" w:lineRule="exact"/>
        <w:ind w:left="20" w:firstLine="0"/>
      </w:pPr>
      <w:proofErr w:type="spellStart"/>
      <w:r>
        <w:t>Podlewka</w:t>
      </w:r>
      <w:proofErr w:type="spellEnd"/>
      <w:r>
        <w:t xml:space="preserve"> po</w:t>
      </w:r>
      <w:r>
        <w:t>d łożyska</w:t>
      </w:r>
    </w:p>
    <w:p w:rsidR="000A1798" w:rsidRDefault="00E8259A">
      <w:pPr>
        <w:pStyle w:val="Teksttreci0"/>
        <w:shd w:val="clear" w:color="auto" w:fill="auto"/>
        <w:spacing w:before="0" w:after="0"/>
        <w:ind w:left="20" w:right="20" w:firstLine="0"/>
      </w:pPr>
      <w:r>
        <w:t xml:space="preserve">Pod łożysko można stosować </w:t>
      </w:r>
      <w:proofErr w:type="spellStart"/>
      <w:r>
        <w:t>podlewki</w:t>
      </w:r>
      <w:proofErr w:type="spellEnd"/>
      <w:r>
        <w:t xml:space="preserve"> z </w:t>
      </w:r>
      <w:proofErr w:type="spellStart"/>
      <w:r>
        <w:t>niskoskurczowej</w:t>
      </w:r>
      <w:proofErr w:type="spellEnd"/>
      <w:r>
        <w:t xml:space="preserve"> zaprawy cementowej, żywicowej lub cementowo-żywicowej. Dla zastosowanej zaprawy Wykonawca przedstawi </w:t>
      </w:r>
      <w:proofErr w:type="spellStart"/>
      <w:r>
        <w:rPr>
          <w:rStyle w:val="TeksttreciMaelitery"/>
        </w:rPr>
        <w:t>Pn</w:t>
      </w:r>
      <w:proofErr w:type="spellEnd"/>
      <w:r>
        <w:t xml:space="preserve"> lub aprobatę techniczną, potwierdzającą, że zaprawa przeznaczona jest na </w:t>
      </w:r>
      <w:proofErr w:type="spellStart"/>
      <w:r>
        <w:t>podlewki</w:t>
      </w:r>
      <w:proofErr w:type="spellEnd"/>
      <w:r>
        <w:t xml:space="preserve"> pod ło</w:t>
      </w:r>
      <w:r>
        <w:t xml:space="preserve">żyska. O wyborze zaprawy powinien decydować producent łożyska na podstawie własnych doświadczeń, w zależności od warunków, w jakich zapraw będzie układana, tzn. temperatura otoczenia, wielkość </w:t>
      </w:r>
      <w:proofErr w:type="spellStart"/>
      <w:r>
        <w:t>podlewki</w:t>
      </w:r>
      <w:proofErr w:type="spellEnd"/>
      <w:r>
        <w:t xml:space="preserve"> itp.</w:t>
      </w:r>
    </w:p>
    <w:p w:rsidR="000A1798" w:rsidRDefault="00E8259A">
      <w:pPr>
        <w:pStyle w:val="Teksttreci0"/>
        <w:shd w:val="clear" w:color="auto" w:fill="auto"/>
        <w:spacing w:before="0" w:after="0"/>
        <w:ind w:left="20" w:right="20" w:firstLine="0"/>
      </w:pPr>
      <w:r>
        <w:t>Jeżeli stosowana zaprawa jest na bazie żywicy, to</w:t>
      </w:r>
      <w:r>
        <w:t xml:space="preserve"> chemiczne właściwości żywicy oraz stosunek żywicy do </w:t>
      </w:r>
      <w:proofErr w:type="spellStart"/>
      <w:r>
        <w:t>wypełniac</w:t>
      </w:r>
      <w:proofErr w:type="spellEnd"/>
      <w:r>
        <w:t xml:space="preserve"> </w:t>
      </w:r>
      <w:proofErr w:type="spellStart"/>
      <w:r>
        <w:t>zy</w:t>
      </w:r>
      <w:proofErr w:type="spellEnd"/>
      <w:r>
        <w:t xml:space="preserve"> powinny być dobrane w ten sposób, aby uzyskać konsystencję i czas wiązania umożliwiające prawidłowe ustawienie łożyska w warunkach budowy.</w:t>
      </w:r>
    </w:p>
    <w:p w:rsidR="000A1798" w:rsidRDefault="00E8259A">
      <w:pPr>
        <w:pStyle w:val="Teksttreci0"/>
        <w:shd w:val="clear" w:color="auto" w:fill="auto"/>
        <w:spacing w:before="0" w:after="16"/>
        <w:ind w:left="20" w:right="20" w:firstLine="0"/>
      </w:pPr>
      <w:r>
        <w:t>Jeżeli zastosowana zaprawa ma być w bezpośrednim k</w:t>
      </w:r>
      <w:r>
        <w:t>ontakcie z łożyskiem, to należy sprawdzić w badaniach ich chemiczną zgodność oraz współczynnik tarcia, chyba, że wcześniej potwierdzono zadowalające jej użycie w podobnych warunkach.</w:t>
      </w:r>
    </w:p>
    <w:p w:rsidR="000A1798" w:rsidRDefault="00E8259A">
      <w:pPr>
        <w:pStyle w:val="Nagwek10"/>
        <w:keepNext/>
        <w:keepLines/>
        <w:numPr>
          <w:ilvl w:val="0"/>
          <w:numId w:val="1"/>
        </w:numPr>
        <w:shd w:val="clear" w:color="auto" w:fill="auto"/>
        <w:spacing w:before="0" w:after="0" w:line="336" w:lineRule="exact"/>
        <w:ind w:left="20"/>
      </w:pPr>
      <w:bookmarkStart w:id="9" w:name="bookmark9"/>
      <w:r>
        <w:t xml:space="preserve"> SPRZĘT</w:t>
      </w:r>
      <w:bookmarkEnd w:id="9"/>
    </w:p>
    <w:p w:rsidR="000A1798" w:rsidRDefault="00E8259A">
      <w:pPr>
        <w:pStyle w:val="Nagwek20"/>
        <w:keepNext/>
        <w:keepLines/>
        <w:numPr>
          <w:ilvl w:val="1"/>
          <w:numId w:val="1"/>
        </w:numPr>
        <w:shd w:val="clear" w:color="auto" w:fill="auto"/>
        <w:spacing w:before="0" w:after="0" w:line="336" w:lineRule="exact"/>
        <w:ind w:left="20"/>
      </w:pPr>
      <w:bookmarkStart w:id="10" w:name="bookmark10"/>
      <w:r>
        <w:t xml:space="preserve"> OGÓLNE WYMAGANIA DOTYCZĄCE SPRZĘTU</w:t>
      </w:r>
      <w:bookmarkEnd w:id="10"/>
    </w:p>
    <w:p w:rsidR="000A1798" w:rsidRDefault="00E8259A">
      <w:pPr>
        <w:pStyle w:val="Teksttreci0"/>
        <w:shd w:val="clear" w:color="auto" w:fill="auto"/>
        <w:spacing w:before="0" w:after="0" w:line="336" w:lineRule="exact"/>
        <w:ind w:left="20" w:firstLine="0"/>
      </w:pPr>
      <w:r>
        <w:t xml:space="preserve">Ogólne wymagania dotyczące </w:t>
      </w:r>
      <w:r>
        <w:t>sprzętu podano w D-M-00.00.00 „Wymagania ogólne”, pkt 3.</w:t>
      </w:r>
      <w:bookmarkStart w:id="11" w:name="_GoBack"/>
      <w:bookmarkEnd w:id="11"/>
    </w:p>
    <w:p w:rsidR="000A1798" w:rsidRDefault="00E8259A">
      <w:pPr>
        <w:pStyle w:val="Nagwek20"/>
        <w:keepNext/>
        <w:keepLines/>
        <w:numPr>
          <w:ilvl w:val="1"/>
          <w:numId w:val="1"/>
        </w:numPr>
        <w:shd w:val="clear" w:color="auto" w:fill="auto"/>
        <w:spacing w:before="0" w:after="51" w:line="170" w:lineRule="exact"/>
        <w:ind w:left="20"/>
      </w:pPr>
      <w:bookmarkStart w:id="12" w:name="bookmark11"/>
      <w:r>
        <w:t xml:space="preserve"> SPRZĘT DO MONTAŻU ŁOŻYSK</w:t>
      </w:r>
      <w:bookmarkEnd w:id="12"/>
    </w:p>
    <w:p w:rsidR="000A1798" w:rsidRDefault="00E8259A">
      <w:pPr>
        <w:pStyle w:val="Teksttreci0"/>
        <w:shd w:val="clear" w:color="auto" w:fill="auto"/>
        <w:spacing w:before="0" w:after="0"/>
        <w:ind w:left="20" w:right="20" w:firstLine="0"/>
      </w:pPr>
      <w:r>
        <w:t xml:space="preserve">Do przygotowania i ułożenia zaprawy </w:t>
      </w:r>
      <w:proofErr w:type="spellStart"/>
      <w:r>
        <w:t>niskoskurczowej</w:t>
      </w:r>
      <w:proofErr w:type="spellEnd"/>
      <w:r>
        <w:t xml:space="preserve"> jako </w:t>
      </w:r>
      <w:proofErr w:type="spellStart"/>
      <w:r>
        <w:t>podlewki</w:t>
      </w:r>
      <w:proofErr w:type="spellEnd"/>
      <w:r>
        <w:t xml:space="preserve"> pod łożysko Wykonawca powinien dysponować szalunkami do zaprawy, mieszalnikiem wolnoobrotowym, pacą, szpach</w:t>
      </w:r>
      <w:r>
        <w:t xml:space="preserve">lą lub innym narzędziem do nakładania zaprawy ewentualnie aparaturą do wlewania lub tłoczenia zaprawy </w:t>
      </w:r>
      <w:proofErr w:type="spellStart"/>
      <w:r>
        <w:t>samorozlewnej</w:t>
      </w:r>
      <w:proofErr w:type="spellEnd"/>
      <w:r>
        <w:t xml:space="preserve"> pod łożysko z odpowiednim jej odpowietrzaniem.</w:t>
      </w:r>
    </w:p>
    <w:p w:rsidR="000A1798" w:rsidRDefault="00E8259A">
      <w:pPr>
        <w:pStyle w:val="Teksttreci0"/>
        <w:shd w:val="clear" w:color="auto" w:fill="auto"/>
        <w:spacing w:before="0" w:after="0"/>
        <w:ind w:left="20" w:firstLine="0"/>
      </w:pPr>
      <w:r>
        <w:t>Konieczne są wiertarki do betonu do wywiercenia otworów na sworznie kotwiące.</w:t>
      </w:r>
    </w:p>
    <w:p w:rsidR="000A1798" w:rsidRDefault="00E8259A">
      <w:pPr>
        <w:pStyle w:val="Teksttreci0"/>
        <w:shd w:val="clear" w:color="auto" w:fill="auto"/>
        <w:spacing w:before="0" w:after="0"/>
        <w:ind w:left="20" w:firstLine="0"/>
      </w:pPr>
      <w:r>
        <w:t>Do montażu łoży</w:t>
      </w:r>
      <w:r>
        <w:t>ska należy używać żurawi samochodowych o udźwigu odpowiednim do masy łożysk.</w:t>
      </w:r>
    </w:p>
    <w:p w:rsidR="000A1798" w:rsidRDefault="00E8259A">
      <w:pPr>
        <w:pStyle w:val="Teksttreci0"/>
        <w:shd w:val="clear" w:color="auto" w:fill="auto"/>
        <w:spacing w:before="0" w:after="0"/>
        <w:ind w:left="20" w:right="20" w:firstLine="0"/>
      </w:pPr>
      <w:r>
        <w:t>Wykonawca powinien dysponować sprzętem do pomiaru temperatury powierzchni konstrukcji np. termometrem cyfrowym z czujnikiem temperatury lub termoelementami foliowymi.</w:t>
      </w:r>
    </w:p>
    <w:p w:rsidR="000A1798" w:rsidRDefault="00E8259A">
      <w:pPr>
        <w:pStyle w:val="Teksttreci0"/>
        <w:shd w:val="clear" w:color="auto" w:fill="auto"/>
        <w:spacing w:before="0" w:after="16"/>
        <w:ind w:left="20" w:firstLine="0"/>
      </w:pPr>
      <w:r>
        <w:t xml:space="preserve">Sprzęt </w:t>
      </w:r>
      <w:r>
        <w:t>stosowany do montażu łożysk musi zostać zaakceptowany przez Inżyniera.</w:t>
      </w:r>
    </w:p>
    <w:p w:rsidR="000A1798" w:rsidRDefault="00E8259A">
      <w:pPr>
        <w:pStyle w:val="Nagwek10"/>
        <w:keepNext/>
        <w:keepLines/>
        <w:numPr>
          <w:ilvl w:val="0"/>
          <w:numId w:val="1"/>
        </w:numPr>
        <w:shd w:val="clear" w:color="auto" w:fill="auto"/>
        <w:spacing w:before="0" w:after="0" w:line="336" w:lineRule="exact"/>
        <w:ind w:left="20"/>
      </w:pPr>
      <w:bookmarkStart w:id="13" w:name="bookmark12"/>
      <w:r>
        <w:t xml:space="preserve"> TRANSPORT</w:t>
      </w:r>
      <w:bookmarkEnd w:id="13"/>
    </w:p>
    <w:p w:rsidR="000A1798" w:rsidRDefault="00E8259A">
      <w:pPr>
        <w:pStyle w:val="Nagwek20"/>
        <w:keepNext/>
        <w:keepLines/>
        <w:numPr>
          <w:ilvl w:val="1"/>
          <w:numId w:val="1"/>
        </w:numPr>
        <w:shd w:val="clear" w:color="auto" w:fill="auto"/>
        <w:spacing w:before="0" w:after="0" w:line="336" w:lineRule="exact"/>
        <w:ind w:left="20"/>
      </w:pPr>
      <w:bookmarkStart w:id="14" w:name="bookmark13"/>
      <w:r>
        <w:t xml:space="preserve"> OGÓLNE WYMAGANIA DOTYCZĄCE TRANSPORTU</w:t>
      </w:r>
      <w:bookmarkEnd w:id="14"/>
    </w:p>
    <w:p w:rsidR="000A1798" w:rsidRDefault="00E8259A">
      <w:pPr>
        <w:pStyle w:val="Teksttreci0"/>
        <w:shd w:val="clear" w:color="auto" w:fill="auto"/>
        <w:spacing w:before="0" w:after="0" w:line="336" w:lineRule="exact"/>
        <w:ind w:left="20" w:firstLine="0"/>
      </w:pPr>
      <w:r>
        <w:t>Ogólne wymagania dotyczące transportu podano w D-M-00.00.00 „Wymagania ogólne”, pkt 4.</w:t>
      </w:r>
    </w:p>
    <w:p w:rsidR="000A1798" w:rsidRDefault="00E8259A">
      <w:pPr>
        <w:pStyle w:val="Nagwek20"/>
        <w:keepNext/>
        <w:keepLines/>
        <w:numPr>
          <w:ilvl w:val="1"/>
          <w:numId w:val="1"/>
        </w:numPr>
        <w:shd w:val="clear" w:color="auto" w:fill="auto"/>
        <w:spacing w:before="0" w:after="51" w:line="170" w:lineRule="exact"/>
        <w:ind w:left="20"/>
      </w:pPr>
      <w:bookmarkStart w:id="15" w:name="bookmark14"/>
      <w:r>
        <w:t xml:space="preserve"> PRZENOSZENIE, TRANSPORT I PRZECHOWYWANIE ŁOŻYSK</w:t>
      </w:r>
      <w:bookmarkEnd w:id="15"/>
    </w:p>
    <w:p w:rsidR="000A1798" w:rsidRDefault="00E8259A">
      <w:pPr>
        <w:pStyle w:val="Teksttreci0"/>
        <w:shd w:val="clear" w:color="auto" w:fill="auto"/>
        <w:spacing w:before="0" w:after="0"/>
        <w:ind w:left="20" w:right="20" w:firstLine="0"/>
      </w:pPr>
      <w:r>
        <w:t>Podczas przenoszenia, transportu i przechowywania łożyska powinny być czyste oraz zabezpieczone od uszkodzeń mechanicznych, nadmiernej temperatury, opadów atmosferycznych, zanieczyszczeń i innych szkodliwych czynników. Łożyska powinny być pakowane w szcze</w:t>
      </w:r>
      <w:r>
        <w:t>lne skrzynki, z ochroną łożysk przed wzajemnym obcieraniem, a także wstrząsami i uderzeniami. Transport łożysk powinien odbywać się w krytych wagonach kolejowych lub pod plandeką w skrzyniach samochodów ciężarowych, zgodnie z obowiązującymi przepisami tran</w:t>
      </w:r>
      <w:r>
        <w:t>sportowymi. Do rozładowywania należy używać dźwignic chwytając za palety, na których ułożone są łożyska bądź stosując trawersy lub innego tego typu specjalne konstrukcje. Niedopuszczalny jest rozładunek łożysk przez zsuwanie ze skrzyni ładunkowej środka tr</w:t>
      </w:r>
      <w:r>
        <w:t>ansportu. Po nadejściu dostawy łożysk należy sprawdzić:</w:t>
      </w:r>
    </w:p>
    <w:p w:rsidR="000A1798" w:rsidRDefault="00E8259A">
      <w:pPr>
        <w:pStyle w:val="Teksttreci0"/>
        <w:numPr>
          <w:ilvl w:val="0"/>
          <w:numId w:val="2"/>
        </w:numPr>
        <w:shd w:val="clear" w:color="auto" w:fill="auto"/>
        <w:spacing w:before="0" w:after="0"/>
        <w:ind w:left="380" w:firstLine="0"/>
        <w:jc w:val="left"/>
      </w:pPr>
      <w:r>
        <w:t xml:space="preserve"> kompletność dostawy zgodnie z listem przewozowym,</w:t>
      </w:r>
    </w:p>
    <w:p w:rsidR="000A1798" w:rsidRDefault="00E8259A">
      <w:pPr>
        <w:pStyle w:val="Teksttreci0"/>
        <w:numPr>
          <w:ilvl w:val="0"/>
          <w:numId w:val="2"/>
        </w:numPr>
        <w:shd w:val="clear" w:color="auto" w:fill="auto"/>
        <w:spacing w:before="0" w:after="0"/>
        <w:ind w:left="380" w:firstLine="0"/>
        <w:jc w:val="left"/>
      </w:pPr>
      <w:r>
        <w:t xml:space="preserve"> zgodność z zamówieniem,</w:t>
      </w:r>
    </w:p>
    <w:p w:rsidR="000A1798" w:rsidRDefault="00E8259A">
      <w:pPr>
        <w:pStyle w:val="Teksttreci0"/>
        <w:numPr>
          <w:ilvl w:val="0"/>
          <w:numId w:val="2"/>
        </w:numPr>
        <w:shd w:val="clear" w:color="auto" w:fill="auto"/>
        <w:spacing w:before="0" w:after="0"/>
        <w:ind w:left="20" w:right="20" w:firstLine="360"/>
      </w:pPr>
      <w:r>
        <w:t xml:space="preserve"> występowanie oznaczeń na łożyskach i ich zgodność z przedłożonym uprzednio planem sytuowania łożysk. Łożyska przed ustawieniem na podporach powinny być chronione przed uszkodzeniem. Jeżeli łożyska nie są ustawiane na konstrukcji bezpośrednio po dostarczen</w:t>
      </w:r>
      <w:r>
        <w:t>iu, to powinny być one magazynowane na odpowiednim podłożu, np. na podkładach drewnianych, z przykryciem oraz z odpowiednią wentylacją od spodu. Tymczasowe składowanie należy prowadzić w taki sposób, aby z powodów wpływów atmosferycznych (upał, deszcz, śni</w:t>
      </w:r>
      <w:r>
        <w:t>eg lub grad), ani z powodu środków niszczących lub innych czynników (np. postępujące roboty budowlane lub transport na budowie) łożyska nie uległy uszkodzeniu.</w:t>
      </w:r>
    </w:p>
    <w:p w:rsidR="000A1798" w:rsidRDefault="00E8259A">
      <w:pPr>
        <w:pStyle w:val="Teksttreci0"/>
        <w:shd w:val="clear" w:color="auto" w:fill="auto"/>
        <w:spacing w:before="0" w:after="0"/>
        <w:ind w:left="20" w:firstLine="0"/>
      </w:pPr>
      <w:r>
        <w:t>Łożyska powinny być zaopatrzone w odpowiednie uchwyty do ich przenoszenia.</w:t>
      </w:r>
    </w:p>
    <w:p w:rsidR="000A1798" w:rsidRDefault="00E8259A">
      <w:pPr>
        <w:pStyle w:val="Teksttreci0"/>
        <w:shd w:val="clear" w:color="auto" w:fill="auto"/>
        <w:spacing w:before="0" w:after="0"/>
        <w:ind w:left="20" w:right="20" w:firstLine="0"/>
        <w:jc w:val="left"/>
      </w:pPr>
      <w:r>
        <w:t>Materiały do wykonani</w:t>
      </w:r>
      <w:r>
        <w:t xml:space="preserve">a </w:t>
      </w:r>
      <w:proofErr w:type="spellStart"/>
      <w:r>
        <w:t>podlewek</w:t>
      </w:r>
      <w:proofErr w:type="spellEnd"/>
      <w:r>
        <w:t xml:space="preserve"> powinny być transportowane i przechowywane zgodnie z wymaganiami producenta. Przenoszenie i ustawianie łożysk powinno być przeprowadzone przez wykwalifikowany personel, którego kwalifikacje powinny być udokumentowane.</w:t>
      </w:r>
    </w:p>
    <w:p w:rsidR="000A1798" w:rsidRDefault="000A1798">
      <w:pPr>
        <w:framePr w:h="322" w:hSpace="586" w:wrap="notBeside" w:vAnchor="text" w:hAnchor="text" w:x="7724" w:y="1"/>
        <w:jc w:val="center"/>
        <w:rPr>
          <w:sz w:val="2"/>
          <w:szCs w:val="2"/>
        </w:rPr>
      </w:pPr>
    </w:p>
    <w:p w:rsidR="000A1798" w:rsidRDefault="000A1798">
      <w:pPr>
        <w:rPr>
          <w:sz w:val="2"/>
          <w:szCs w:val="2"/>
        </w:rPr>
        <w:sectPr w:rsidR="000A1798">
          <w:type w:val="continuous"/>
          <w:pgSz w:w="11909" w:h="16838"/>
          <w:pgMar w:top="1539" w:right="1086" w:bottom="818" w:left="1155" w:header="0" w:footer="3" w:gutter="0"/>
          <w:cols w:space="720"/>
          <w:noEndnote/>
          <w:docGrid w:linePitch="360"/>
        </w:sectPr>
      </w:pPr>
    </w:p>
    <w:p w:rsidR="000A1798" w:rsidRDefault="00E8259A">
      <w:pPr>
        <w:pStyle w:val="Nagwek10"/>
        <w:keepNext/>
        <w:keepLines/>
        <w:numPr>
          <w:ilvl w:val="0"/>
          <w:numId w:val="1"/>
        </w:numPr>
        <w:shd w:val="clear" w:color="auto" w:fill="auto"/>
        <w:tabs>
          <w:tab w:val="left" w:pos="466"/>
        </w:tabs>
        <w:spacing w:before="0" w:after="99" w:line="230" w:lineRule="exact"/>
        <w:ind w:left="20"/>
      </w:pPr>
      <w:bookmarkStart w:id="16" w:name="bookmark15"/>
      <w:r>
        <w:lastRenderedPageBreak/>
        <w:t>WYKONANIE ROBÓT</w:t>
      </w:r>
      <w:bookmarkEnd w:id="16"/>
    </w:p>
    <w:p w:rsidR="000A1798" w:rsidRDefault="00E8259A">
      <w:pPr>
        <w:pStyle w:val="Teksttreci0"/>
        <w:shd w:val="clear" w:color="auto" w:fill="auto"/>
        <w:spacing w:before="0" w:after="0"/>
        <w:ind w:left="20" w:firstLine="0"/>
      </w:pPr>
      <w:r>
        <w:t>Ogólne zasady wykonywania robót</w:t>
      </w:r>
    </w:p>
    <w:p w:rsidR="000A1798" w:rsidRDefault="00E8259A">
      <w:pPr>
        <w:pStyle w:val="Teksttreci0"/>
        <w:shd w:val="clear" w:color="auto" w:fill="auto"/>
        <w:spacing w:before="0" w:after="0"/>
        <w:ind w:left="20" w:firstLine="0"/>
      </w:pPr>
      <w:r>
        <w:t>Ogólne zasady wykonywania robót podano w D-M-00.00.00 „Wymagania ogólne”, pkt 5.</w:t>
      </w:r>
    </w:p>
    <w:p w:rsidR="000A1798" w:rsidRDefault="00E8259A">
      <w:pPr>
        <w:pStyle w:val="Teksttreci0"/>
        <w:shd w:val="clear" w:color="auto" w:fill="auto"/>
        <w:spacing w:before="0" w:after="0"/>
        <w:ind w:left="20" w:right="20" w:firstLine="0"/>
      </w:pPr>
      <w:r>
        <w:t xml:space="preserve">Przed rozpoczęciem robót objętych niniejszą specyfikacją </w:t>
      </w:r>
      <w:r>
        <w:t>Wykonawca zobowiązany jest do sporządzenia Programu Zapewnienia Jakości (PZJ), który podlega zatwierdzeniu przez Inżyniera.</w:t>
      </w:r>
    </w:p>
    <w:p w:rsidR="000A1798" w:rsidRDefault="00E8259A">
      <w:pPr>
        <w:pStyle w:val="Teksttreci0"/>
        <w:shd w:val="clear" w:color="auto" w:fill="auto"/>
        <w:spacing w:before="0" w:after="89"/>
        <w:ind w:left="20" w:right="20" w:firstLine="0"/>
      </w:pPr>
      <w:r>
        <w:t>Roboty powinny być wykonane zgodnie z „Rozporządzeniem Ministra Transportu i Gospodarki Morskiej z dnia 30 maja 2000 r. w sprawie wa</w:t>
      </w:r>
      <w:r>
        <w:t>runków technicznych, jakim powinny odpowiadać obiekty inżynierskie i ich usytuowanie” oraz zgodnie z PN-EN 1337-3 oraz PN-EN 1337-11:2001.</w:t>
      </w:r>
    </w:p>
    <w:p w:rsidR="000A1798" w:rsidRDefault="00E8259A">
      <w:pPr>
        <w:pStyle w:val="Nagwek20"/>
        <w:keepNext/>
        <w:keepLines/>
        <w:numPr>
          <w:ilvl w:val="1"/>
          <w:numId w:val="1"/>
        </w:numPr>
        <w:shd w:val="clear" w:color="auto" w:fill="auto"/>
        <w:spacing w:before="0" w:after="107" w:line="170" w:lineRule="exact"/>
        <w:ind w:left="20"/>
      </w:pPr>
      <w:bookmarkStart w:id="17" w:name="bookmark16"/>
      <w:r>
        <w:t xml:space="preserve"> DOKUMENTACJA PROJEKTOWA</w:t>
      </w:r>
      <w:bookmarkEnd w:id="17"/>
    </w:p>
    <w:p w:rsidR="000A1798" w:rsidRDefault="00E8259A">
      <w:pPr>
        <w:pStyle w:val="Teksttreci0"/>
        <w:shd w:val="clear" w:color="auto" w:fill="auto"/>
        <w:spacing w:before="0" w:after="0" w:line="211" w:lineRule="exact"/>
        <w:ind w:left="20" w:firstLine="0"/>
      </w:pPr>
      <w:r>
        <w:t>Przed przystąpieniem do wbudowania łożysk Wykonawca powinien przygotować:</w:t>
      </w:r>
    </w:p>
    <w:p w:rsidR="000A1798" w:rsidRDefault="00E8259A">
      <w:pPr>
        <w:pStyle w:val="Teksttreci0"/>
        <w:numPr>
          <w:ilvl w:val="0"/>
          <w:numId w:val="2"/>
        </w:numPr>
        <w:shd w:val="clear" w:color="auto" w:fill="auto"/>
        <w:spacing w:before="0" w:after="0" w:line="211" w:lineRule="exact"/>
        <w:ind w:left="740" w:right="20" w:hanging="360"/>
        <w:jc w:val="left"/>
      </w:pPr>
      <w:r>
        <w:t xml:space="preserve"> harmonogram wbudo</w:t>
      </w:r>
      <w:r>
        <w:t xml:space="preserve">wania łożysk, z uwzględnieniem robót związanych z przygotowaniem łożysk i ciosów </w:t>
      </w:r>
      <w:proofErr w:type="spellStart"/>
      <w:r>
        <w:t>podłożyskowych</w:t>
      </w:r>
      <w:proofErr w:type="spellEnd"/>
    </w:p>
    <w:p w:rsidR="000A1798" w:rsidRDefault="00E8259A">
      <w:pPr>
        <w:pStyle w:val="Teksttreci0"/>
        <w:numPr>
          <w:ilvl w:val="0"/>
          <w:numId w:val="2"/>
        </w:numPr>
        <w:shd w:val="clear" w:color="auto" w:fill="auto"/>
        <w:spacing w:before="0" w:after="0" w:line="211" w:lineRule="exact"/>
        <w:ind w:left="740" w:right="20" w:hanging="360"/>
        <w:jc w:val="left"/>
      </w:pPr>
      <w:r>
        <w:t xml:space="preserve"> projekt montażu łożysk, uwzględniający zalecenia producenta łożysk. Projekt montażu łożysk powinien zawierać:</w:t>
      </w:r>
    </w:p>
    <w:p w:rsidR="000A1798" w:rsidRDefault="00E8259A">
      <w:pPr>
        <w:pStyle w:val="Teksttreci0"/>
        <w:numPr>
          <w:ilvl w:val="0"/>
          <w:numId w:val="2"/>
        </w:numPr>
        <w:shd w:val="clear" w:color="auto" w:fill="auto"/>
        <w:spacing w:before="0" w:after="0" w:line="211" w:lineRule="exact"/>
        <w:ind w:left="740" w:right="20" w:hanging="360"/>
        <w:jc w:val="left"/>
      </w:pPr>
      <w:r>
        <w:t xml:space="preserve"> zestawienie zastosowanych łożysk i plan ich rozm</w:t>
      </w:r>
      <w:r>
        <w:t>ieszczenia, z wyraźnie określonymi osiami działania sił oraz przemieszczeń,</w:t>
      </w:r>
    </w:p>
    <w:p w:rsidR="000A1798" w:rsidRDefault="00E8259A">
      <w:pPr>
        <w:pStyle w:val="Teksttreci0"/>
        <w:numPr>
          <w:ilvl w:val="0"/>
          <w:numId w:val="2"/>
        </w:numPr>
        <w:shd w:val="clear" w:color="auto" w:fill="auto"/>
        <w:spacing w:before="0" w:after="0" w:line="211" w:lineRule="exact"/>
        <w:ind w:left="380" w:firstLine="0"/>
      </w:pPr>
      <w:r>
        <w:t xml:space="preserve"> szczegóły zamocowania łożysk na podporach oraz do ustroju niosącego,</w:t>
      </w:r>
    </w:p>
    <w:p w:rsidR="000A1798" w:rsidRDefault="00E8259A">
      <w:pPr>
        <w:pStyle w:val="Teksttreci0"/>
        <w:numPr>
          <w:ilvl w:val="0"/>
          <w:numId w:val="2"/>
        </w:numPr>
        <w:shd w:val="clear" w:color="auto" w:fill="auto"/>
        <w:spacing w:before="0" w:after="0" w:line="211" w:lineRule="exact"/>
        <w:ind w:left="380" w:firstLine="0"/>
      </w:pPr>
      <w:r>
        <w:t xml:space="preserve"> kolejność montowania łożysk.</w:t>
      </w:r>
    </w:p>
    <w:p w:rsidR="000A1798" w:rsidRDefault="00E8259A">
      <w:pPr>
        <w:pStyle w:val="Teksttreci0"/>
        <w:shd w:val="clear" w:color="auto" w:fill="auto"/>
        <w:spacing w:before="0" w:after="93" w:line="211" w:lineRule="exact"/>
        <w:ind w:left="20" w:right="20" w:firstLine="0"/>
      </w:pPr>
      <w:r>
        <w:t xml:space="preserve">W projekcie montażu łożysk Wykonawca dostosuje wymiary i zbrojenie ciosów </w:t>
      </w:r>
      <w:proofErr w:type="spellStart"/>
      <w:r>
        <w:t>podłożyskowych</w:t>
      </w:r>
      <w:proofErr w:type="spellEnd"/>
      <w:r>
        <w:t xml:space="preserve"> do wymiarów łożysk konkretnego wybranego producenta.</w:t>
      </w:r>
    </w:p>
    <w:p w:rsidR="000A1798" w:rsidRDefault="00E8259A">
      <w:pPr>
        <w:pStyle w:val="Nagwek20"/>
        <w:keepNext/>
        <w:keepLines/>
        <w:numPr>
          <w:ilvl w:val="1"/>
          <w:numId w:val="1"/>
        </w:numPr>
        <w:shd w:val="clear" w:color="auto" w:fill="auto"/>
        <w:spacing w:before="0" w:after="103" w:line="170" w:lineRule="exact"/>
        <w:ind w:left="20"/>
      </w:pPr>
      <w:bookmarkStart w:id="18" w:name="bookmark17"/>
      <w:r>
        <w:t xml:space="preserve"> MONTAŻ ŁOŻYSK</w:t>
      </w:r>
      <w:bookmarkEnd w:id="18"/>
    </w:p>
    <w:p w:rsidR="000A1798" w:rsidRDefault="00E8259A">
      <w:pPr>
        <w:pStyle w:val="Teksttreci0"/>
        <w:shd w:val="clear" w:color="auto" w:fill="auto"/>
        <w:spacing w:before="0" w:after="0" w:line="216" w:lineRule="exact"/>
        <w:ind w:left="20" w:firstLine="0"/>
      </w:pPr>
      <w:r>
        <w:t>Łożyska powinny być montowane zgodnie z dokumentacją projektową.</w:t>
      </w:r>
    </w:p>
    <w:p w:rsidR="000A1798" w:rsidRDefault="00E8259A">
      <w:pPr>
        <w:pStyle w:val="Teksttreci0"/>
        <w:shd w:val="clear" w:color="auto" w:fill="auto"/>
        <w:spacing w:before="0" w:after="0" w:line="216" w:lineRule="exact"/>
        <w:ind w:left="20" w:firstLine="0"/>
      </w:pPr>
      <w:r>
        <w:t>Podstawowe czynności przy wykonywaniu robót obejmują:</w:t>
      </w:r>
    </w:p>
    <w:p w:rsidR="000A1798" w:rsidRDefault="00E8259A">
      <w:pPr>
        <w:pStyle w:val="Teksttreci0"/>
        <w:numPr>
          <w:ilvl w:val="0"/>
          <w:numId w:val="2"/>
        </w:numPr>
        <w:shd w:val="clear" w:color="auto" w:fill="auto"/>
        <w:spacing w:before="0" w:after="0" w:line="216" w:lineRule="exact"/>
        <w:ind w:left="380" w:firstLine="0"/>
      </w:pPr>
      <w:r>
        <w:t xml:space="preserve"> roboty przygotowawcze,</w:t>
      </w:r>
    </w:p>
    <w:p w:rsidR="000A1798" w:rsidRDefault="00E8259A">
      <w:pPr>
        <w:pStyle w:val="Teksttreci0"/>
        <w:numPr>
          <w:ilvl w:val="0"/>
          <w:numId w:val="2"/>
        </w:numPr>
        <w:shd w:val="clear" w:color="auto" w:fill="auto"/>
        <w:spacing w:before="0" w:after="0" w:line="216" w:lineRule="exact"/>
        <w:ind w:left="380" w:firstLine="0"/>
      </w:pPr>
      <w:r>
        <w:t xml:space="preserve"> przygotowanie podłoża do montażu łożyska,</w:t>
      </w:r>
    </w:p>
    <w:p w:rsidR="000A1798" w:rsidRDefault="00E8259A">
      <w:pPr>
        <w:pStyle w:val="Teksttreci0"/>
        <w:numPr>
          <w:ilvl w:val="0"/>
          <w:numId w:val="2"/>
        </w:numPr>
        <w:shd w:val="clear" w:color="auto" w:fill="auto"/>
        <w:spacing w:before="0" w:after="0" w:line="216" w:lineRule="exact"/>
        <w:ind w:left="380" w:firstLine="0"/>
      </w:pPr>
      <w:r>
        <w:t xml:space="preserve"> montaż łożyska,</w:t>
      </w:r>
    </w:p>
    <w:p w:rsidR="000A1798" w:rsidRDefault="00E8259A">
      <w:pPr>
        <w:pStyle w:val="Teksttreci0"/>
        <w:numPr>
          <w:ilvl w:val="0"/>
          <w:numId w:val="2"/>
        </w:numPr>
        <w:shd w:val="clear" w:color="auto" w:fill="auto"/>
        <w:spacing w:before="0" w:after="97" w:line="216" w:lineRule="exact"/>
        <w:ind w:left="380" w:firstLine="0"/>
      </w:pPr>
      <w:r>
        <w:t xml:space="preserve"> roboty wykończeniowe.</w:t>
      </w:r>
    </w:p>
    <w:p w:rsidR="000A1798" w:rsidRDefault="00E8259A">
      <w:pPr>
        <w:pStyle w:val="Nagwek20"/>
        <w:keepNext/>
        <w:keepLines/>
        <w:numPr>
          <w:ilvl w:val="1"/>
          <w:numId w:val="1"/>
        </w:numPr>
        <w:shd w:val="clear" w:color="auto" w:fill="auto"/>
        <w:spacing w:before="0" w:after="107" w:line="170" w:lineRule="exact"/>
        <w:ind w:left="20"/>
      </w:pPr>
      <w:bookmarkStart w:id="19" w:name="bookmark18"/>
      <w:r>
        <w:t xml:space="preserve"> ROBOTY PRZYGOTOWAWCZE</w:t>
      </w:r>
      <w:bookmarkEnd w:id="19"/>
    </w:p>
    <w:p w:rsidR="000A1798" w:rsidRDefault="00E8259A">
      <w:pPr>
        <w:pStyle w:val="Teksttreci0"/>
        <w:shd w:val="clear" w:color="auto" w:fill="auto"/>
        <w:spacing w:before="0" w:after="0" w:line="211" w:lineRule="exact"/>
        <w:ind w:left="20" w:firstLine="0"/>
      </w:pPr>
      <w:r>
        <w:t>Przed przystąpieniem do robót należy:</w:t>
      </w:r>
    </w:p>
    <w:p w:rsidR="000A1798" w:rsidRDefault="00E8259A">
      <w:pPr>
        <w:pStyle w:val="Teksttreci0"/>
        <w:numPr>
          <w:ilvl w:val="0"/>
          <w:numId w:val="2"/>
        </w:numPr>
        <w:shd w:val="clear" w:color="auto" w:fill="auto"/>
        <w:tabs>
          <w:tab w:val="left" w:pos="649"/>
        </w:tabs>
        <w:spacing w:before="0" w:after="0" w:line="211" w:lineRule="exact"/>
        <w:ind w:left="380" w:firstLine="0"/>
      </w:pPr>
      <w:r>
        <w:t>ustalić materiały niezbędne do wykonania robót,</w:t>
      </w:r>
    </w:p>
    <w:p w:rsidR="000A1798" w:rsidRDefault="00E8259A">
      <w:pPr>
        <w:pStyle w:val="Teksttreci0"/>
        <w:numPr>
          <w:ilvl w:val="0"/>
          <w:numId w:val="2"/>
        </w:numPr>
        <w:shd w:val="clear" w:color="auto" w:fill="auto"/>
        <w:tabs>
          <w:tab w:val="left" w:pos="649"/>
        </w:tabs>
        <w:spacing w:before="0" w:after="0" w:line="211" w:lineRule="exact"/>
        <w:ind w:left="380" w:firstLine="0"/>
      </w:pPr>
      <w:r>
        <w:t>określić kolejność, sposób i termin wykonania robót.</w:t>
      </w:r>
    </w:p>
    <w:p w:rsidR="000A1798" w:rsidRDefault="00E8259A">
      <w:pPr>
        <w:pStyle w:val="Teksttreci0"/>
        <w:shd w:val="clear" w:color="auto" w:fill="auto"/>
        <w:spacing w:before="0" w:after="93" w:line="211" w:lineRule="exact"/>
        <w:ind w:left="20" w:right="20" w:firstLine="0"/>
      </w:pPr>
      <w:r>
        <w:t xml:space="preserve">Przed </w:t>
      </w:r>
      <w:r>
        <w:t xml:space="preserve">rozpoczęciem montażu łożysk należy zweryfikować oznaczenia na łożyskach w odniesieniu do schematu łożyskowania. Dodatkowo przed przystąpieniem do montażu łożysk, na ciosach </w:t>
      </w:r>
      <w:proofErr w:type="spellStart"/>
      <w:r>
        <w:t>podłożyskowych</w:t>
      </w:r>
      <w:proofErr w:type="spellEnd"/>
      <w:r>
        <w:t xml:space="preserve"> powinny być naniesione przez geodetę osie łożysk. Obsługa geodezyjna</w:t>
      </w:r>
      <w:r>
        <w:t xml:space="preserve"> powinna również kontrolować rzędne wysokościowe łożysk w czasie ich ustawiania.</w:t>
      </w:r>
    </w:p>
    <w:p w:rsidR="000A1798" w:rsidRDefault="00E8259A">
      <w:pPr>
        <w:pStyle w:val="Nagwek20"/>
        <w:keepNext/>
        <w:keepLines/>
        <w:numPr>
          <w:ilvl w:val="1"/>
          <w:numId w:val="1"/>
        </w:numPr>
        <w:shd w:val="clear" w:color="auto" w:fill="auto"/>
        <w:spacing w:before="0" w:after="111" w:line="170" w:lineRule="exact"/>
        <w:ind w:left="20"/>
      </w:pPr>
      <w:bookmarkStart w:id="20" w:name="bookmark19"/>
      <w:r>
        <w:t xml:space="preserve"> OGÓLNE WARUNKI PROWADZENIA ROBÓT</w:t>
      </w:r>
      <w:bookmarkEnd w:id="20"/>
    </w:p>
    <w:p w:rsidR="000A1798" w:rsidRDefault="00E8259A">
      <w:pPr>
        <w:pStyle w:val="Teksttreci0"/>
        <w:shd w:val="clear" w:color="auto" w:fill="auto"/>
        <w:spacing w:before="0" w:after="0"/>
        <w:ind w:left="20" w:right="20" w:firstLine="0"/>
      </w:pPr>
      <w:r>
        <w:t>Łożyska powinny być ustawione w ten sposób, aby położenie neutralne zajmowały w temperaturze otoczenia +10 °C i w przypadku obciążenia przęsł</w:t>
      </w:r>
      <w:r>
        <w:t>a połową obciążenia ruchomego przyjętego w dokumentacji projektowej. Przed ustawieniem łożyska należy sprawdzić czy temperatura konstrukcji przęsła w czasie montażu łożyska mieści się w zakresie tolerancji przewidzianych w dokumentacji projektowej w stosun</w:t>
      </w:r>
      <w:r>
        <w:t>ku do temperatury +10°C.</w:t>
      </w:r>
    </w:p>
    <w:p w:rsidR="000A1798" w:rsidRDefault="00E8259A">
      <w:pPr>
        <w:pStyle w:val="Teksttreci0"/>
        <w:shd w:val="clear" w:color="auto" w:fill="auto"/>
        <w:spacing w:before="0" w:after="0"/>
        <w:ind w:left="20" w:right="20" w:firstLine="0"/>
      </w:pPr>
      <w:r>
        <w:t xml:space="preserve">Łożyska powinny być ustawiane na podporach zgodnie z dokumentacją projektową, z uwzględnieniem oznaczeń na wierzchu łożyska. Pierwsze łożysko powinno zostać ustawione w obecności przedstawiciela producenta łożysk lub upoważnionego </w:t>
      </w:r>
      <w:r>
        <w:t>przez niego przedstawiciela.</w:t>
      </w:r>
    </w:p>
    <w:p w:rsidR="000A1798" w:rsidRDefault="00E8259A">
      <w:pPr>
        <w:pStyle w:val="Teksttreci0"/>
        <w:shd w:val="clear" w:color="auto" w:fill="auto"/>
        <w:spacing w:before="0" w:after="89"/>
        <w:ind w:left="20" w:firstLine="0"/>
      </w:pPr>
      <w:r>
        <w:t>Ustawienie łożysk bez zapewnienia spływu wody z łożyska i z niszy łożyskowej jest niedozwolone.</w:t>
      </w:r>
    </w:p>
    <w:p w:rsidR="000A1798" w:rsidRDefault="00E8259A">
      <w:pPr>
        <w:pStyle w:val="Nagwek20"/>
        <w:keepNext/>
        <w:keepLines/>
        <w:numPr>
          <w:ilvl w:val="1"/>
          <w:numId w:val="1"/>
        </w:numPr>
        <w:shd w:val="clear" w:color="auto" w:fill="auto"/>
        <w:tabs>
          <w:tab w:val="left" w:pos="649"/>
        </w:tabs>
        <w:spacing w:before="0" w:after="111" w:line="170" w:lineRule="exact"/>
        <w:ind w:left="20"/>
      </w:pPr>
      <w:bookmarkStart w:id="21" w:name="bookmark20"/>
      <w:r>
        <w:t>PRZYGOTOWANIE PODŁOŻA DO MONTAŻU ŁOŻYSK</w:t>
      </w:r>
      <w:bookmarkEnd w:id="21"/>
    </w:p>
    <w:p w:rsidR="000A1798" w:rsidRDefault="00E8259A">
      <w:pPr>
        <w:pStyle w:val="Teksttreci0"/>
        <w:shd w:val="clear" w:color="auto" w:fill="auto"/>
        <w:spacing w:before="0" w:after="0"/>
        <w:ind w:left="20" w:right="20" w:firstLine="0"/>
      </w:pPr>
      <w:r>
        <w:t xml:space="preserve">Łożyska powinny być ustawiane na pośredniczących warstwach zaprawy, które służą, jako </w:t>
      </w:r>
      <w:r>
        <w:t>warstwy wyrównawcze i poziomujące. Tylko łożyska elastomerowe bez zewnętrznych płyt stalowych, można ustawiać bezpośrednio na powierzchni podpory. Powierzchnia ta powinna być czysta, sucha gładka i pozioma z dopuszczalnymi odchyłkami podanymi w pkt.6.5. Pr</w:t>
      </w:r>
      <w:r>
        <w:t>zed wykonaniem podsadzki, łożysko należy ustawić w projektowanym położeniu. Do tego celu służą śruby nastawcze, kliny lub inne podkładki. Do tymczasowego podparcia łożysk można stosować kliny stalowe lub poduszki gumowe.</w:t>
      </w:r>
    </w:p>
    <w:p w:rsidR="000A1798" w:rsidRDefault="00E8259A">
      <w:pPr>
        <w:pStyle w:val="Teksttreci0"/>
        <w:shd w:val="clear" w:color="auto" w:fill="auto"/>
        <w:spacing w:before="0" w:after="0"/>
        <w:ind w:left="20" w:right="20" w:firstLine="0"/>
      </w:pPr>
      <w:r>
        <w:t xml:space="preserve">Niedopuszczalne jest pozostawienie </w:t>
      </w:r>
      <w:r>
        <w:t>sztywnych elementów pod łożyskiem. Po osiągnięciu przez zaprawę wymaganej wytrzymałości, sztywne kliny i podkładki powinny być usunięte. Kliny i podkładki powinny być wykonane z materiałów ściśliwych. Do tego celu nie nadają się elastomery, gdyż są materia</w:t>
      </w:r>
      <w:r>
        <w:t>łami nieściśliwymi.</w:t>
      </w:r>
    </w:p>
    <w:p w:rsidR="000A1798" w:rsidRDefault="00E8259A">
      <w:pPr>
        <w:pStyle w:val="Teksttreci0"/>
        <w:shd w:val="clear" w:color="auto" w:fill="auto"/>
        <w:spacing w:before="0" w:after="0"/>
        <w:ind w:left="20" w:right="20" w:firstLine="0"/>
      </w:pPr>
      <w:r>
        <w:t>Łożyska powinny być podsadzane na całej swej powierzchni. Po ich ustawieniu nie powinno być pod nimi pustek lub twardszych miejsc. Materiał do podsadzania powinien przenosić przewidziane obciążenia bez uszkodzeń.</w:t>
      </w:r>
    </w:p>
    <w:p w:rsidR="000A1798" w:rsidRDefault="00E8259A">
      <w:pPr>
        <w:pStyle w:val="Teksttreci0"/>
        <w:shd w:val="clear" w:color="auto" w:fill="auto"/>
        <w:spacing w:before="0" w:after="0"/>
        <w:ind w:left="20" w:right="20" w:firstLine="0"/>
      </w:pPr>
      <w:r>
        <w:t>Powierzchnie pod podsad</w:t>
      </w:r>
      <w:r>
        <w:t xml:space="preserve">zki powinny być przygotowane odpowiednio do rodzaju zastosowanej zaprawy, zgodnie z wymaganiami producenta zaprawy. Zwykle przed przystąpieniem do wykonania </w:t>
      </w:r>
      <w:proofErr w:type="spellStart"/>
      <w:r>
        <w:t>podlewki</w:t>
      </w:r>
      <w:proofErr w:type="spellEnd"/>
      <w:r>
        <w:t xml:space="preserve"> z zaprawy lub zaczynu cementowego wymagane jest, aby beton ciosu </w:t>
      </w:r>
      <w:proofErr w:type="spellStart"/>
      <w:r>
        <w:t>podłożyskowego</w:t>
      </w:r>
      <w:proofErr w:type="spellEnd"/>
      <w:r>
        <w:t xml:space="preserve"> został prz</w:t>
      </w:r>
      <w:r>
        <w:t xml:space="preserve">ygotowany przez piaskowanie lub groszkowania, a następnie został nasycony wodą, aby uniknąć potem jej odsączania z zaprawy. Nadmiar wody powstały na powierzchni po wylaniu zaprawy powinien być usunięty. Górna powierzchnia każdej podsadzki powinna mieć </w:t>
      </w:r>
      <w:proofErr w:type="spellStart"/>
      <w:r>
        <w:t>sp</w:t>
      </w:r>
      <w:proofErr w:type="spellEnd"/>
      <w:r>
        <w:t xml:space="preserve"> </w:t>
      </w:r>
      <w:proofErr w:type="spellStart"/>
      <w:r>
        <w:t>a</w:t>
      </w:r>
      <w:r>
        <w:t>dki</w:t>
      </w:r>
      <w:proofErr w:type="spellEnd"/>
      <w:r>
        <w:t xml:space="preserve"> na zewnątrz łożyska.</w:t>
      </w:r>
    </w:p>
    <w:p w:rsidR="000A1798" w:rsidRDefault="00E8259A">
      <w:pPr>
        <w:pStyle w:val="Teksttreci0"/>
        <w:shd w:val="clear" w:color="auto" w:fill="auto"/>
        <w:spacing w:before="0" w:after="0"/>
        <w:ind w:left="20" w:right="20" w:firstLine="0"/>
        <w:jc w:val="left"/>
      </w:pPr>
      <w:r>
        <w:t xml:space="preserve">Grubość niezbrojonej warstwy </w:t>
      </w:r>
      <w:proofErr w:type="spellStart"/>
      <w:r>
        <w:t>podlewki</w:t>
      </w:r>
      <w:proofErr w:type="spellEnd"/>
      <w:r>
        <w:t xml:space="preserve"> z zaprawy między łożyskiem a ciosem </w:t>
      </w:r>
      <w:proofErr w:type="spellStart"/>
      <w:r>
        <w:t>podłożyskowym</w:t>
      </w:r>
      <w:proofErr w:type="spellEnd"/>
      <w:r>
        <w:t xml:space="preserve"> nie powinna przekraczać wartości: 50 mm lub 0,1x(pole powierzchni kontaktu/obwód pola kontaktu) + 15 mm, przy czym decyduje wartość mniejsza. G</w:t>
      </w:r>
      <w:r>
        <w:t xml:space="preserve">rubość </w:t>
      </w:r>
      <w:proofErr w:type="spellStart"/>
      <w:r>
        <w:t>podlewki</w:t>
      </w:r>
      <w:proofErr w:type="spellEnd"/>
      <w:r>
        <w:t xml:space="preserve"> nie powinna być także mniejsza od 3-krotnej średnicy maksymalnych </w:t>
      </w:r>
      <w:proofErr w:type="spellStart"/>
      <w:r>
        <w:t>ziarn</w:t>
      </w:r>
      <w:proofErr w:type="spellEnd"/>
      <w:r>
        <w:t xml:space="preserve"> kruszywa. Dopuszczalne są następujące sposoby wykonania podsadzki:</w:t>
      </w:r>
    </w:p>
    <w:p w:rsidR="000A1798" w:rsidRDefault="00E8259A">
      <w:pPr>
        <w:pStyle w:val="Teksttreci0"/>
        <w:numPr>
          <w:ilvl w:val="0"/>
          <w:numId w:val="6"/>
        </w:numPr>
        <w:shd w:val="clear" w:color="auto" w:fill="auto"/>
        <w:spacing w:before="0" w:after="0"/>
        <w:ind w:left="740" w:right="20" w:hanging="360"/>
      </w:pPr>
      <w:r>
        <w:t xml:space="preserve"> przez ułożenie gęsto plastycznej zaprawy w formie stożka i opuszczenie na nią łożyska w ten sposób, </w:t>
      </w:r>
      <w:r>
        <w:t>że nadmiar zaprawy będzie wyciśnięty na wszystkich jego bokach,</w:t>
      </w:r>
    </w:p>
    <w:p w:rsidR="000A1798" w:rsidRDefault="00E8259A">
      <w:pPr>
        <w:pStyle w:val="Teksttreci0"/>
        <w:numPr>
          <w:ilvl w:val="0"/>
          <w:numId w:val="6"/>
        </w:numPr>
        <w:shd w:val="clear" w:color="auto" w:fill="auto"/>
        <w:spacing w:before="0" w:after="0"/>
        <w:ind w:left="740" w:hanging="360"/>
      </w:pPr>
      <w:bookmarkStart w:id="22" w:name="bookmark21"/>
      <w:r>
        <w:t xml:space="preserve"> przez wlewanie lub tłoczenie zaprawy </w:t>
      </w:r>
      <w:proofErr w:type="spellStart"/>
      <w:r>
        <w:t>samorozlewnej</w:t>
      </w:r>
      <w:proofErr w:type="spellEnd"/>
      <w:r>
        <w:t xml:space="preserve"> z odpowiednim jej odpowietrzaniem,</w:t>
      </w:r>
      <w:bookmarkEnd w:id="22"/>
    </w:p>
    <w:p w:rsidR="000A1798" w:rsidRDefault="00E8259A">
      <w:pPr>
        <w:pStyle w:val="Teksttreci0"/>
        <w:numPr>
          <w:ilvl w:val="0"/>
          <w:numId w:val="6"/>
        </w:numPr>
        <w:shd w:val="clear" w:color="auto" w:fill="auto"/>
        <w:spacing w:before="0" w:after="0"/>
        <w:ind w:left="740" w:hanging="360"/>
      </w:pPr>
      <w:r>
        <w:t xml:space="preserve"> przez podbijanie wciskaną zaprawa </w:t>
      </w:r>
      <w:proofErr w:type="spellStart"/>
      <w:r>
        <w:t>gęstoplastyczną</w:t>
      </w:r>
      <w:proofErr w:type="spellEnd"/>
    </w:p>
    <w:p w:rsidR="000A1798" w:rsidRDefault="00E8259A">
      <w:pPr>
        <w:pStyle w:val="Teksttreci0"/>
        <w:shd w:val="clear" w:color="auto" w:fill="auto"/>
        <w:spacing w:before="0" w:after="0"/>
        <w:ind w:left="20" w:firstLine="0"/>
      </w:pPr>
      <w:r>
        <w:lastRenderedPageBreak/>
        <w:t>W przypadku łożysk z kotwami lub sworzniami czołowo sp</w:t>
      </w:r>
      <w:r>
        <w:t>awanymi do dolnej płyty łożyska zaleca się sposób</w:t>
      </w:r>
      <w:hyperlink w:anchor="bookmark21" w:tooltip="Current Document">
        <w:r>
          <w:t xml:space="preserve"> b).</w:t>
        </w:r>
      </w:hyperlink>
    </w:p>
    <w:p w:rsidR="000A1798" w:rsidRDefault="00E8259A">
      <w:pPr>
        <w:pStyle w:val="Teksttreci0"/>
        <w:shd w:val="clear" w:color="auto" w:fill="auto"/>
        <w:spacing w:before="0" w:after="0"/>
        <w:ind w:left="20" w:right="20" w:firstLine="0"/>
      </w:pPr>
      <w:r>
        <w:t xml:space="preserve">Aby zapewnić całkowite, wolne od pęcherzy powietrznych wypełnienie pod łożyskiem w przypadku montażu łożysk z późniejszym ułożeniem </w:t>
      </w:r>
      <w:proofErr w:type="spellStart"/>
      <w:r>
        <w:t>podlewki</w:t>
      </w:r>
      <w:proofErr w:type="spellEnd"/>
      <w:r>
        <w:t xml:space="preserve"> </w:t>
      </w:r>
      <w:r>
        <w:t>zalecane jest wlewanie zaprawy wyłącznie z jednego naroża deskowania i rozprowadzanie masy przez tzw. „</w:t>
      </w:r>
      <w:proofErr w:type="spellStart"/>
      <w:r>
        <w:t>łańcuszkowanie</w:t>
      </w:r>
      <w:proofErr w:type="spellEnd"/>
      <w:r>
        <w:t>”.</w:t>
      </w:r>
    </w:p>
    <w:p w:rsidR="000A1798" w:rsidRDefault="00E8259A">
      <w:pPr>
        <w:pStyle w:val="Teksttreci0"/>
        <w:shd w:val="clear" w:color="auto" w:fill="auto"/>
        <w:spacing w:before="0" w:after="0"/>
        <w:ind w:left="20" w:firstLine="0"/>
      </w:pPr>
      <w:r>
        <w:t>W pierwszej kolejności należy wypełnić zaprawą nisze kotew.</w:t>
      </w:r>
    </w:p>
    <w:p w:rsidR="000A1798" w:rsidRDefault="00E8259A">
      <w:pPr>
        <w:pStyle w:val="Teksttreci0"/>
        <w:shd w:val="clear" w:color="auto" w:fill="auto"/>
        <w:spacing w:before="0" w:after="0"/>
        <w:ind w:left="20" w:right="20" w:firstLine="0"/>
      </w:pPr>
      <w:r>
        <w:t xml:space="preserve">W czasie wykonywania </w:t>
      </w:r>
      <w:proofErr w:type="spellStart"/>
      <w:r>
        <w:t>podlewek</w:t>
      </w:r>
      <w:proofErr w:type="spellEnd"/>
      <w:r>
        <w:t xml:space="preserve"> należy pobrać próbki zaprawy w celu wykonania </w:t>
      </w:r>
      <w:r>
        <w:t>badań wytrzymałościowych na ściskanie. Wyniki badań dają informację, czy możliwe jest już obciążenie łożysk. Obciążenie łożysk może nastąpić po osiągnięciu przez zaprawę wystarczającej wytrzymałości na ściskanie. Podczas mieszania zaprawy należy bezwzględn</w:t>
      </w:r>
      <w:r>
        <w:t xml:space="preserve">ie przestrzegać zaleceń producenta dotyczących jej przygotowania. Podczas wykonywania </w:t>
      </w:r>
      <w:proofErr w:type="spellStart"/>
      <w:r>
        <w:t>podlewek</w:t>
      </w:r>
      <w:proofErr w:type="spellEnd"/>
      <w:r>
        <w:t xml:space="preserve"> lub nadlewek bardzo ważnym elementem jest niedopuszczenie do powstania pustek powietrznych pod i nad łożyskiem.</w:t>
      </w:r>
    </w:p>
    <w:p w:rsidR="000A1798" w:rsidRDefault="00E8259A">
      <w:pPr>
        <w:pStyle w:val="Teksttreci0"/>
        <w:shd w:val="clear" w:color="auto" w:fill="auto"/>
        <w:spacing w:before="0" w:after="0"/>
        <w:ind w:left="20" w:right="20" w:firstLine="0"/>
      </w:pPr>
      <w:r>
        <w:t>Deskowania do zaprawy nie należy usuwać wcześniej</w:t>
      </w:r>
      <w:r>
        <w:t xml:space="preserve"> nim zwiąże zaprawa. Musi być ono jednak usunięte w chwili włączania łożyska do współpracy z konstrukcją niosącą. Usuwanie deskowania przez jego wypalanie jest niedopuszczalne.</w:t>
      </w:r>
    </w:p>
    <w:p w:rsidR="000A1798" w:rsidRDefault="00E8259A">
      <w:pPr>
        <w:pStyle w:val="Teksttreci0"/>
        <w:shd w:val="clear" w:color="auto" w:fill="auto"/>
        <w:spacing w:before="0" w:after="0"/>
        <w:ind w:left="20" w:firstLine="0"/>
      </w:pPr>
      <w:r>
        <w:t xml:space="preserve">Po wykonaniu </w:t>
      </w:r>
      <w:proofErr w:type="spellStart"/>
      <w:r>
        <w:t>podlewka</w:t>
      </w:r>
      <w:proofErr w:type="spellEnd"/>
      <w:r>
        <w:t xml:space="preserve"> powinna być pielęgnowana zgodnie z zaleceniami producenta</w:t>
      </w:r>
      <w:r>
        <w:t>.</w:t>
      </w:r>
    </w:p>
    <w:p w:rsidR="000A1798" w:rsidRDefault="00E8259A">
      <w:pPr>
        <w:pStyle w:val="Teksttreci0"/>
        <w:shd w:val="clear" w:color="auto" w:fill="auto"/>
        <w:spacing w:before="0" w:after="89"/>
        <w:ind w:left="20" w:right="20" w:firstLine="0"/>
        <w:jc w:val="left"/>
      </w:pPr>
      <w:r>
        <w:t xml:space="preserve">Podczas wykonywania </w:t>
      </w:r>
      <w:proofErr w:type="spellStart"/>
      <w:r>
        <w:t>podlewek</w:t>
      </w:r>
      <w:proofErr w:type="spellEnd"/>
      <w:r>
        <w:t xml:space="preserve"> niedopuszczalne jest pozostawienie zanieczyszczeń z zaprawy na elementach łożysk. W przypadku łożysk kotwionych, otwory na sworznie kotwiące powinny być wiercone i rozwiercane. Średnica otworów na bolce do </w:t>
      </w:r>
      <w:proofErr w:type="spellStart"/>
      <w:r>
        <w:t>kotwienia</w:t>
      </w:r>
      <w:proofErr w:type="spellEnd"/>
      <w:r>
        <w:t xml:space="preserve"> powinna b</w:t>
      </w:r>
      <w:r>
        <w:t>yć o 2 mm większa niż nominalna średnica bolca w przypadku mocowania łożysk do elementów stalowych bądź prefabrykatów betonowych oraz o 3 mm większa, w przypadku betonu wylewanego na budowie.</w:t>
      </w:r>
    </w:p>
    <w:p w:rsidR="000A1798" w:rsidRDefault="00E8259A">
      <w:pPr>
        <w:pStyle w:val="Nagwek20"/>
        <w:keepNext/>
        <w:keepLines/>
        <w:numPr>
          <w:ilvl w:val="1"/>
          <w:numId w:val="1"/>
        </w:numPr>
        <w:shd w:val="clear" w:color="auto" w:fill="auto"/>
        <w:spacing w:before="0" w:after="107" w:line="170" w:lineRule="exact"/>
        <w:ind w:left="20"/>
      </w:pPr>
      <w:bookmarkStart w:id="23" w:name="bookmark22"/>
      <w:r>
        <w:t xml:space="preserve"> MONTAŻ ŁOŻYSK</w:t>
      </w:r>
      <w:bookmarkEnd w:id="23"/>
    </w:p>
    <w:p w:rsidR="000A1798" w:rsidRDefault="00E8259A">
      <w:pPr>
        <w:pStyle w:val="Teksttreci0"/>
        <w:shd w:val="clear" w:color="auto" w:fill="auto"/>
        <w:spacing w:before="0" w:after="0" w:line="211" w:lineRule="exact"/>
        <w:ind w:left="20" w:right="20" w:firstLine="0"/>
      </w:pPr>
      <w:r>
        <w:t>Montaż łożysk powinien odbywać się zgodnie z wyma</w:t>
      </w:r>
      <w:r>
        <w:t>ganiami podanymi w PN-EN 1337-11:2001. Montaż łożyska przeprowadzany jest przy użyciu elementów do regulacji jego położenia, których typ jest uzależniony do wymiarów łożyska i dostępu do miejsc wbudowania. Ustawienie łożysk pod względem wysokościowym można</w:t>
      </w:r>
      <w:r>
        <w:t xml:space="preserve"> prowadzić przy użyciu urządzeń pomocniczych, jak kliny, śruby nastawcze, konstrukcje wsporcze itp. Prawidłowe osadzenie łożysk polega na:</w:t>
      </w:r>
    </w:p>
    <w:p w:rsidR="000A1798" w:rsidRDefault="00E8259A">
      <w:pPr>
        <w:pStyle w:val="Teksttreci0"/>
        <w:numPr>
          <w:ilvl w:val="0"/>
          <w:numId w:val="2"/>
        </w:numPr>
        <w:shd w:val="clear" w:color="auto" w:fill="auto"/>
        <w:spacing w:before="0" w:after="0" w:line="211" w:lineRule="exact"/>
        <w:ind w:left="740" w:hanging="360"/>
      </w:pPr>
      <w:r>
        <w:t xml:space="preserve"> ustawieniu łożyska na odpowiedniej rzędnej,</w:t>
      </w:r>
    </w:p>
    <w:p w:rsidR="000A1798" w:rsidRDefault="00E8259A">
      <w:pPr>
        <w:pStyle w:val="Teksttreci0"/>
        <w:numPr>
          <w:ilvl w:val="0"/>
          <w:numId w:val="2"/>
        </w:numPr>
        <w:shd w:val="clear" w:color="auto" w:fill="auto"/>
        <w:spacing w:before="0" w:after="0" w:line="211" w:lineRule="exact"/>
        <w:ind w:left="740" w:hanging="360"/>
      </w:pPr>
      <w:r>
        <w:t xml:space="preserve"> zachowaniu poziomu w płaszczyźnie łożyska,</w:t>
      </w:r>
    </w:p>
    <w:p w:rsidR="000A1798" w:rsidRDefault="00E8259A">
      <w:pPr>
        <w:pStyle w:val="Teksttreci0"/>
        <w:numPr>
          <w:ilvl w:val="0"/>
          <w:numId w:val="2"/>
        </w:numPr>
        <w:shd w:val="clear" w:color="auto" w:fill="auto"/>
        <w:spacing w:before="0" w:after="0" w:line="211" w:lineRule="exact"/>
        <w:ind w:left="740" w:hanging="360"/>
      </w:pPr>
      <w:r>
        <w:t xml:space="preserve"> dostatecznym zakotwieniu łożyska,</w:t>
      </w:r>
    </w:p>
    <w:p w:rsidR="000A1798" w:rsidRDefault="00E8259A">
      <w:pPr>
        <w:pStyle w:val="Teksttreci0"/>
        <w:numPr>
          <w:ilvl w:val="0"/>
          <w:numId w:val="2"/>
        </w:numPr>
        <w:shd w:val="clear" w:color="auto" w:fill="auto"/>
        <w:spacing w:before="0" w:after="0" w:line="211" w:lineRule="exact"/>
        <w:ind w:left="740" w:hanging="360"/>
      </w:pPr>
      <w:r>
        <w:t xml:space="preserve"> zapewnieniu pełnego docisku płyty łożyska do ciosu </w:t>
      </w:r>
      <w:proofErr w:type="spellStart"/>
      <w:r>
        <w:t>podłożyskowego</w:t>
      </w:r>
      <w:proofErr w:type="spellEnd"/>
      <w:r>
        <w:t>,</w:t>
      </w:r>
    </w:p>
    <w:p w:rsidR="000A1798" w:rsidRDefault="00E8259A">
      <w:pPr>
        <w:pStyle w:val="Teksttreci0"/>
        <w:shd w:val="clear" w:color="auto" w:fill="auto"/>
        <w:spacing w:before="0" w:after="0" w:line="211" w:lineRule="exact"/>
        <w:ind w:left="20" w:firstLine="0"/>
      </w:pPr>
      <w:r>
        <w:t>W trakcie montażu łożysk powinny być spełnione następujące warunki:</w:t>
      </w:r>
    </w:p>
    <w:p w:rsidR="000A1798" w:rsidRDefault="00E8259A">
      <w:pPr>
        <w:pStyle w:val="Teksttreci0"/>
        <w:numPr>
          <w:ilvl w:val="0"/>
          <w:numId w:val="2"/>
        </w:numPr>
        <w:shd w:val="clear" w:color="auto" w:fill="auto"/>
        <w:spacing w:before="0" w:after="0" w:line="211" w:lineRule="exact"/>
        <w:ind w:left="740" w:right="20" w:hanging="360"/>
      </w:pPr>
      <w:r>
        <w:t xml:space="preserve"> łożyska powinny być ustawiane na podporach zgodnie z dokumentacją projektową oraz pr</w:t>
      </w:r>
      <w:r>
        <w:t>ojektem montażu łożysk, z uwzględnieniem oznaczeń na wierzchu łożyska. Pierwsze łożysko danego typu powinno zostać ustawione w obecności przedstawiciela producenta łożysk lub upoważnionego przez niego przedstawiciela.</w:t>
      </w:r>
    </w:p>
    <w:p w:rsidR="000A1798" w:rsidRDefault="00E8259A">
      <w:pPr>
        <w:pStyle w:val="Teksttreci0"/>
        <w:numPr>
          <w:ilvl w:val="0"/>
          <w:numId w:val="2"/>
        </w:numPr>
        <w:shd w:val="clear" w:color="auto" w:fill="auto"/>
        <w:tabs>
          <w:tab w:val="left" w:pos="702"/>
        </w:tabs>
        <w:spacing w:before="0" w:after="0" w:line="211" w:lineRule="exact"/>
        <w:ind w:left="740" w:hanging="360"/>
      </w:pPr>
      <w:r>
        <w:t>ustawienie łożysk bez zapewnienia spły</w:t>
      </w:r>
      <w:r>
        <w:t>wu wody z łożysk i z niszy łożyskowej nie jest dozwolone.</w:t>
      </w:r>
    </w:p>
    <w:p w:rsidR="000A1798" w:rsidRDefault="00E8259A">
      <w:pPr>
        <w:pStyle w:val="Teksttreci0"/>
        <w:numPr>
          <w:ilvl w:val="0"/>
          <w:numId w:val="2"/>
        </w:numPr>
        <w:shd w:val="clear" w:color="auto" w:fill="auto"/>
        <w:tabs>
          <w:tab w:val="left" w:pos="702"/>
        </w:tabs>
        <w:spacing w:before="0" w:after="0" w:line="211" w:lineRule="exact"/>
        <w:ind w:left="740" w:right="20" w:hanging="360"/>
      </w:pPr>
      <w:r>
        <w:t>łożyska ruchome powinny być ustawione w ten sposób, aby położenie neutralne zajmowały w temperaturze otoczenia +100C i w przypadku obciążenia przęsła połową obciążenia ruchomego przyjętego w dokumen</w:t>
      </w:r>
      <w:r>
        <w:t>tacji projektowej. Przed ustawieniem łożyska należy sprawdzić czy temperatura konstrukcji przęsła w czasie montażu łożyska mieści się w zakresie tolerancji przewidzianych w dokumentacji projektowej w stosunku do temperatury +100C. Średnia temperaturę konst</w:t>
      </w:r>
      <w:r>
        <w:t>rukcji należy mierzyć wg zasad podanych w PN-EN 1337</w:t>
      </w:r>
      <w:r>
        <w:softHyphen/>
        <w:t>11:2001.</w:t>
      </w:r>
    </w:p>
    <w:p w:rsidR="000A1798" w:rsidRDefault="00E8259A">
      <w:pPr>
        <w:pStyle w:val="Teksttreci0"/>
        <w:numPr>
          <w:ilvl w:val="0"/>
          <w:numId w:val="2"/>
        </w:numPr>
        <w:shd w:val="clear" w:color="auto" w:fill="auto"/>
        <w:spacing w:before="0" w:after="0" w:line="211" w:lineRule="exact"/>
        <w:ind w:left="740" w:right="20" w:hanging="360"/>
      </w:pPr>
      <w:r>
        <w:t xml:space="preserve"> po ustawieniu, łożyska i ich otoczenie powinny być czyste. Wbudowane łożyska powinny być skontrolowane po ich włączeniu do współpracy z konstrukcją przęsła i podpory.</w:t>
      </w:r>
    </w:p>
    <w:p w:rsidR="000A1798" w:rsidRDefault="00E8259A">
      <w:pPr>
        <w:pStyle w:val="Teksttreci0"/>
        <w:numPr>
          <w:ilvl w:val="0"/>
          <w:numId w:val="2"/>
        </w:numPr>
        <w:shd w:val="clear" w:color="auto" w:fill="auto"/>
        <w:spacing w:before="0" w:after="93" w:line="211" w:lineRule="exact"/>
        <w:ind w:left="740" w:right="20" w:hanging="360"/>
      </w:pPr>
      <w:r>
        <w:t xml:space="preserve"> po zamontowaniu łożyska powinny być zabezpieczone przed uszkodzeniem przy wykonywaniu innych prac na budowie, jak np. czyszczenie strumieniowo-ścierne konstrukcji i spawanie.</w:t>
      </w:r>
    </w:p>
    <w:p w:rsidR="000A1798" w:rsidRDefault="00E8259A">
      <w:pPr>
        <w:pStyle w:val="Nagwek20"/>
        <w:keepNext/>
        <w:keepLines/>
        <w:numPr>
          <w:ilvl w:val="1"/>
          <w:numId w:val="1"/>
        </w:numPr>
        <w:shd w:val="clear" w:color="auto" w:fill="auto"/>
        <w:spacing w:before="0" w:after="111" w:line="170" w:lineRule="exact"/>
        <w:ind w:left="20"/>
      </w:pPr>
      <w:bookmarkStart w:id="24" w:name="bookmark23"/>
      <w:r>
        <w:t xml:space="preserve"> OPUSZCZANIE KONSTRUKCJI PRZĘSŁA NA ŁOŻYSKA</w:t>
      </w:r>
      <w:bookmarkEnd w:id="24"/>
    </w:p>
    <w:p w:rsidR="000A1798" w:rsidRDefault="00E8259A">
      <w:pPr>
        <w:pStyle w:val="Teksttreci0"/>
        <w:shd w:val="clear" w:color="auto" w:fill="auto"/>
        <w:spacing w:before="0" w:after="0"/>
        <w:ind w:left="20" w:right="20" w:firstLine="0"/>
      </w:pPr>
      <w:r>
        <w:t>Opuszczanie konstrukcji przęsła na ł</w:t>
      </w:r>
      <w:r>
        <w:t>ożyska powinno przebiegać zgodnie z dokumentacją projektową. Może to nastąpić dopiero po osiągnięciu przez podsadzkę wymaganej wytrzymałości.</w:t>
      </w:r>
    </w:p>
    <w:p w:rsidR="000A1798" w:rsidRDefault="00E8259A">
      <w:pPr>
        <w:pStyle w:val="Teksttreci0"/>
        <w:shd w:val="clear" w:color="auto" w:fill="auto"/>
        <w:spacing w:before="0" w:after="0"/>
        <w:ind w:left="20" w:right="20" w:firstLine="0"/>
      </w:pPr>
      <w:r>
        <w:t>W trakcie operacji ustawiania łożysk i opuszczania konstrukcji przęsła na podporę, łożyska i przęsło powinny być u</w:t>
      </w:r>
      <w:r>
        <w:t xml:space="preserve">trzymywane w ich położeniu projektowanym dla różnych etapów budowy (wylewania betonu, rozbierania </w:t>
      </w:r>
      <w:proofErr w:type="spellStart"/>
      <w:r>
        <w:t>deskowań</w:t>
      </w:r>
      <w:proofErr w:type="spellEnd"/>
      <w:r>
        <w:t xml:space="preserve">, montażu </w:t>
      </w:r>
      <w:proofErr w:type="spellStart"/>
      <w:r>
        <w:t>itd</w:t>
      </w:r>
      <w:proofErr w:type="spellEnd"/>
      <w:r>
        <w:t>) oraz powinny być zabezpieczone przed zukosowaniem lub mimośrodowością.</w:t>
      </w:r>
    </w:p>
    <w:p w:rsidR="000A1798" w:rsidRDefault="00E8259A">
      <w:pPr>
        <w:pStyle w:val="Teksttreci0"/>
        <w:shd w:val="clear" w:color="auto" w:fill="auto"/>
        <w:spacing w:before="0" w:after="0"/>
        <w:ind w:left="20" w:right="20" w:firstLine="0"/>
      </w:pPr>
      <w:r>
        <w:t xml:space="preserve">Wszystkie elementy nastawcze powinny być dostępne, aż do chwili </w:t>
      </w:r>
      <w:r>
        <w:t xml:space="preserve">związania zaprawy </w:t>
      </w:r>
      <w:proofErr w:type="spellStart"/>
      <w:r>
        <w:t>podlewki</w:t>
      </w:r>
      <w:proofErr w:type="spellEnd"/>
      <w:r>
        <w:t>. Wszystkie elementy sztywne, przeszkadzające swobodnym ruchom łożyska powinny być usunięte,</w:t>
      </w:r>
    </w:p>
    <w:p w:rsidR="000A1798" w:rsidRDefault="00E8259A">
      <w:pPr>
        <w:pStyle w:val="Teksttreci0"/>
        <w:shd w:val="clear" w:color="auto" w:fill="auto"/>
        <w:spacing w:before="0" w:after="0"/>
        <w:ind w:left="20" w:right="20" w:firstLine="0"/>
        <w:sectPr w:rsidR="000A1798">
          <w:headerReference w:type="even" r:id="rId13"/>
          <w:headerReference w:type="default" r:id="rId14"/>
          <w:footerReference w:type="even" r:id="rId15"/>
          <w:footerReference w:type="default" r:id="rId16"/>
          <w:headerReference w:type="first" r:id="rId17"/>
          <w:footerReference w:type="first" r:id="rId18"/>
          <w:pgSz w:w="11909" w:h="16838"/>
          <w:pgMar w:top="1539" w:right="1086" w:bottom="818" w:left="1155" w:header="0" w:footer="3" w:gutter="0"/>
          <w:cols w:space="720"/>
          <w:noEndnote/>
          <w:titlePg/>
          <w:docGrid w:linePitch="360"/>
        </w:sectPr>
      </w:pPr>
      <w:r>
        <w:t xml:space="preserve">Należy przewidzieć podkładki wyrównawcze, zapewniające równomierność docisku między konstrukcją przęsła a górną powierzchnia łożyska. Gdy belka nie przylega ściśle do górnej płyty łożyska, konieczne jest użycie nadlewki, przy czym </w:t>
      </w:r>
    </w:p>
    <w:p w:rsidR="000A1798" w:rsidRDefault="00E8259A">
      <w:pPr>
        <w:pStyle w:val="Teksttreci0"/>
        <w:shd w:val="clear" w:color="auto" w:fill="auto"/>
        <w:spacing w:before="0" w:after="0"/>
        <w:ind w:left="20" w:right="20" w:firstLine="0"/>
      </w:pPr>
      <w:r>
        <w:lastRenderedPageBreak/>
        <w:t>należy zwrócić szczególn</w:t>
      </w:r>
      <w:r>
        <w:t>ą uwagę na zabezpieczenie boków łożyska przed przeciekami betonu na łożysko. W tym przypadku szczelinę między łożyskiem a płytą pomostu należy starannie zaszalować, aby zapewnić doskonałą szczelność. W zależności od konsystencji nadlewki szalowanie jest mo</w:t>
      </w:r>
      <w:r>
        <w:t>ntowane z trzech stron, a z czwartej podawana jest zaprawa - w przypadku jej gęstej konsystencji. Gdy materiał na nadlewkę ma płynną konsystencję należy wykonać uszczelnienie z czterech stron łożyska, pozostawiając dwa otwory: jeden do wpompowania nadlewki</w:t>
      </w:r>
      <w:r>
        <w:t>, drugi do odpowietrzania. Otwory powinny znajdować się na przeciwległych bokach łożyska. Szalunek musi być dostatecznie wytrzymały i szczelny, gdyż wpompowywanie zaprawy w przypadku płynnego zaczynu wymaga użycia podwyższonego ciśnienia.</w:t>
      </w:r>
    </w:p>
    <w:p w:rsidR="000A1798" w:rsidRDefault="00E8259A">
      <w:pPr>
        <w:pStyle w:val="Teksttreci0"/>
        <w:shd w:val="clear" w:color="auto" w:fill="auto"/>
        <w:spacing w:before="0" w:after="0"/>
        <w:ind w:left="20" w:right="20" w:firstLine="0"/>
      </w:pPr>
      <w:r>
        <w:t>Jeżeli jest konie</w:t>
      </w:r>
      <w:r>
        <w:t>czna korekta rzędnych posadowienia łożyska, to powinna być ona przeprowadzona metodą iniekcji lub tłoczenia lub podbijania dolnej płyty łożyska przy użyciu zaprawy.</w:t>
      </w:r>
    </w:p>
    <w:p w:rsidR="000A1798" w:rsidRDefault="00E8259A">
      <w:pPr>
        <w:pStyle w:val="Teksttreci0"/>
        <w:shd w:val="clear" w:color="auto" w:fill="auto"/>
        <w:spacing w:before="0" w:after="149"/>
        <w:ind w:left="20" w:right="20" w:firstLine="0"/>
      </w:pPr>
      <w:r>
        <w:t>Podczas usuwania konstrukcji pomocniczych służących do opuszczania konstrukcji przęsła na ł</w:t>
      </w:r>
      <w:r>
        <w:t>ożyska należy łożysko zabezpieczyć przed nagłym przekazaniem na nie obciążenia.</w:t>
      </w:r>
    </w:p>
    <w:p w:rsidR="000A1798" w:rsidRDefault="00E8259A">
      <w:pPr>
        <w:pStyle w:val="Nagwek20"/>
        <w:keepNext/>
        <w:keepLines/>
        <w:numPr>
          <w:ilvl w:val="1"/>
          <w:numId w:val="1"/>
        </w:numPr>
        <w:shd w:val="clear" w:color="auto" w:fill="auto"/>
        <w:tabs>
          <w:tab w:val="left" w:pos="691"/>
        </w:tabs>
        <w:spacing w:before="0" w:after="111" w:line="170" w:lineRule="exact"/>
        <w:ind w:left="20"/>
      </w:pPr>
      <w:bookmarkStart w:id="25" w:name="bookmark24"/>
      <w:r>
        <w:t>ROBOTY WYKOŃCZENIOWE</w:t>
      </w:r>
      <w:bookmarkEnd w:id="25"/>
    </w:p>
    <w:p w:rsidR="000A1798" w:rsidRDefault="00E8259A">
      <w:pPr>
        <w:pStyle w:val="Teksttreci0"/>
        <w:shd w:val="clear" w:color="auto" w:fill="auto"/>
        <w:spacing w:before="0" w:after="20"/>
        <w:ind w:left="20" w:right="20" w:firstLine="0"/>
      </w:pPr>
      <w:r>
        <w:t xml:space="preserve">Roboty wykończeniowe powinny być zgodne z dokumentacją projektową i </w:t>
      </w:r>
      <w:proofErr w:type="spellStart"/>
      <w:r>
        <w:t>STWiORB</w:t>
      </w:r>
      <w:proofErr w:type="spellEnd"/>
      <w:r>
        <w:t>. Do robót wykończeniowych należą prace związane z dostosowaniem wykonanych robó</w:t>
      </w:r>
      <w:r>
        <w:t>t do warunków budowy obiektu i roboty porządkujące.</w:t>
      </w:r>
    </w:p>
    <w:p w:rsidR="000A1798" w:rsidRDefault="00E8259A">
      <w:pPr>
        <w:pStyle w:val="Nagwek10"/>
        <w:keepNext/>
        <w:keepLines/>
        <w:numPr>
          <w:ilvl w:val="0"/>
          <w:numId w:val="1"/>
        </w:numPr>
        <w:shd w:val="clear" w:color="auto" w:fill="auto"/>
        <w:tabs>
          <w:tab w:val="left" w:pos="691"/>
        </w:tabs>
        <w:spacing w:before="0" w:after="0" w:line="331" w:lineRule="exact"/>
        <w:ind w:left="20"/>
      </w:pPr>
      <w:bookmarkStart w:id="26" w:name="bookmark25"/>
      <w:r>
        <w:t>KONTROLA JAKOŚCI ROBÓT</w:t>
      </w:r>
      <w:bookmarkEnd w:id="26"/>
    </w:p>
    <w:p w:rsidR="000A1798" w:rsidRDefault="00E8259A">
      <w:pPr>
        <w:pStyle w:val="Nagwek20"/>
        <w:keepNext/>
        <w:keepLines/>
        <w:numPr>
          <w:ilvl w:val="1"/>
          <w:numId w:val="1"/>
        </w:numPr>
        <w:shd w:val="clear" w:color="auto" w:fill="auto"/>
        <w:spacing w:before="0" w:after="0" w:line="331" w:lineRule="exact"/>
        <w:ind w:left="20"/>
      </w:pPr>
      <w:bookmarkStart w:id="27" w:name="bookmark26"/>
      <w:r>
        <w:t xml:space="preserve"> OGÓLNE ZASADY KONTROLI JAKOŚCI ROBÓT</w:t>
      </w:r>
      <w:bookmarkEnd w:id="27"/>
    </w:p>
    <w:p w:rsidR="000A1798" w:rsidRDefault="00E8259A">
      <w:pPr>
        <w:pStyle w:val="Teksttreci0"/>
        <w:shd w:val="clear" w:color="auto" w:fill="auto"/>
        <w:spacing w:before="0" w:after="0" w:line="331" w:lineRule="exact"/>
        <w:ind w:left="20" w:firstLine="0"/>
      </w:pPr>
      <w:r>
        <w:t>Ogólne zasady kontroli jakości robót podano w D-M-00.00.00 „Wymagania ogólne”, pkt 6.</w:t>
      </w:r>
    </w:p>
    <w:p w:rsidR="000A1798" w:rsidRDefault="00E8259A">
      <w:pPr>
        <w:pStyle w:val="Nagwek20"/>
        <w:keepNext/>
        <w:keepLines/>
        <w:numPr>
          <w:ilvl w:val="1"/>
          <w:numId w:val="1"/>
        </w:numPr>
        <w:shd w:val="clear" w:color="auto" w:fill="auto"/>
        <w:spacing w:before="0" w:after="0" w:line="331" w:lineRule="exact"/>
        <w:ind w:left="20"/>
      </w:pPr>
      <w:bookmarkStart w:id="28" w:name="bookmark27"/>
      <w:r>
        <w:t xml:space="preserve"> KONTROLA PRODUCENTA</w:t>
      </w:r>
      <w:bookmarkEnd w:id="28"/>
    </w:p>
    <w:p w:rsidR="000A1798" w:rsidRDefault="00E8259A">
      <w:pPr>
        <w:pStyle w:val="Teksttreci0"/>
        <w:shd w:val="clear" w:color="auto" w:fill="auto"/>
        <w:spacing w:before="0" w:after="0"/>
        <w:ind w:left="20" w:firstLine="0"/>
      </w:pPr>
      <w:r>
        <w:t xml:space="preserve">Kontrola producenta powinna zostać </w:t>
      </w:r>
      <w:r>
        <w:t>przeprowadzona zgodnie z PN-EN 1337-3:2005.</w:t>
      </w:r>
    </w:p>
    <w:p w:rsidR="000A1798" w:rsidRDefault="00E8259A">
      <w:pPr>
        <w:pStyle w:val="Teksttreci0"/>
        <w:shd w:val="clear" w:color="auto" w:fill="auto"/>
        <w:spacing w:before="0" w:after="0"/>
        <w:ind w:left="20" w:firstLine="0"/>
      </w:pPr>
      <w:r>
        <w:t>Badania łożysk kompletnych przez producenta powinny być wykonane w wytwórni i powinny obejmować:</w:t>
      </w:r>
    </w:p>
    <w:p w:rsidR="000A1798" w:rsidRDefault="00E8259A">
      <w:pPr>
        <w:pStyle w:val="Teksttreci0"/>
        <w:numPr>
          <w:ilvl w:val="0"/>
          <w:numId w:val="2"/>
        </w:numPr>
        <w:shd w:val="clear" w:color="auto" w:fill="auto"/>
        <w:tabs>
          <w:tab w:val="left" w:pos="691"/>
        </w:tabs>
        <w:spacing w:before="0" w:after="0"/>
        <w:ind w:left="380" w:firstLine="0"/>
      </w:pPr>
      <w:r>
        <w:t>badania prototypów, w celu sprawdzenia zgodności ich z projektem,</w:t>
      </w:r>
    </w:p>
    <w:p w:rsidR="000A1798" w:rsidRDefault="00E8259A">
      <w:pPr>
        <w:pStyle w:val="Teksttreci0"/>
        <w:numPr>
          <w:ilvl w:val="0"/>
          <w:numId w:val="2"/>
        </w:numPr>
        <w:shd w:val="clear" w:color="auto" w:fill="auto"/>
        <w:tabs>
          <w:tab w:val="left" w:pos="691"/>
          <w:tab w:val="center" w:pos="6505"/>
          <w:tab w:val="right" w:pos="9639"/>
        </w:tabs>
        <w:spacing w:before="0" w:after="0"/>
        <w:ind w:left="380" w:firstLine="0"/>
      </w:pPr>
      <w:r>
        <w:t>badania podczas produkcji, w celu sprawdzenia, cz</w:t>
      </w:r>
      <w:r>
        <w:t>y zostały</w:t>
      </w:r>
      <w:r>
        <w:tab/>
        <w:t>użyte</w:t>
      </w:r>
      <w:r>
        <w:tab/>
        <w:t>właściwe materiały i procedury</w:t>
      </w:r>
    </w:p>
    <w:p w:rsidR="000A1798" w:rsidRDefault="00E8259A">
      <w:pPr>
        <w:pStyle w:val="Teksttreci0"/>
        <w:shd w:val="clear" w:color="auto" w:fill="auto"/>
        <w:spacing w:before="0" w:after="0"/>
        <w:ind w:left="740" w:firstLine="0"/>
      </w:pPr>
      <w:r>
        <w:t>technologiczne,</w:t>
      </w:r>
    </w:p>
    <w:p w:rsidR="000A1798" w:rsidRDefault="00E8259A">
      <w:pPr>
        <w:pStyle w:val="Teksttreci0"/>
        <w:numPr>
          <w:ilvl w:val="0"/>
          <w:numId w:val="2"/>
        </w:numPr>
        <w:shd w:val="clear" w:color="auto" w:fill="auto"/>
        <w:tabs>
          <w:tab w:val="left" w:pos="691"/>
          <w:tab w:val="center" w:pos="6275"/>
        </w:tabs>
        <w:spacing w:before="0" w:after="0"/>
        <w:ind w:left="380" w:firstLine="0"/>
      </w:pPr>
      <w:r>
        <w:t>badania odbiorcze, w celu potwierdzenia, że łożyska spełniają</w:t>
      </w:r>
      <w:r>
        <w:tab/>
        <w:t>wymagania Polskiej Normy lub aprobaty</w:t>
      </w:r>
    </w:p>
    <w:p w:rsidR="000A1798" w:rsidRDefault="00E8259A">
      <w:pPr>
        <w:pStyle w:val="Teksttreci0"/>
        <w:shd w:val="clear" w:color="auto" w:fill="auto"/>
        <w:tabs>
          <w:tab w:val="center" w:pos="6261"/>
          <w:tab w:val="center" w:pos="6847"/>
        </w:tabs>
        <w:spacing w:before="0" w:after="0"/>
        <w:ind w:left="740" w:firstLine="0"/>
      </w:pPr>
      <w:r>
        <w:t>technicznej; podczas tych badań mogą być wykorzystane wyniki</w:t>
      </w:r>
      <w:r>
        <w:tab/>
        <w:t>badań</w:t>
      </w:r>
      <w:r>
        <w:tab/>
        <w:t xml:space="preserve">prototypów i badań </w:t>
      </w:r>
      <w:r>
        <w:t>wykonywanych</w:t>
      </w:r>
    </w:p>
    <w:p w:rsidR="000A1798" w:rsidRDefault="00E8259A">
      <w:pPr>
        <w:pStyle w:val="Teksttreci0"/>
        <w:shd w:val="clear" w:color="auto" w:fill="auto"/>
        <w:spacing w:before="0" w:after="0"/>
        <w:ind w:left="740" w:firstLine="0"/>
      </w:pPr>
      <w:r>
        <w:t>podczas produkcji.</w:t>
      </w:r>
    </w:p>
    <w:p w:rsidR="000A1798" w:rsidRDefault="00E8259A">
      <w:pPr>
        <w:pStyle w:val="Teksttreci0"/>
        <w:shd w:val="clear" w:color="auto" w:fill="auto"/>
        <w:spacing w:before="0" w:after="0"/>
        <w:ind w:left="20" w:right="20" w:firstLine="0"/>
      </w:pPr>
      <w:r>
        <w:t>Należy wykonać przynajmniej jedną pełną serię badań kompletnych na trzech elementach wybranych losowo z objętości produkcyjnej około 1500 dcm .</w:t>
      </w:r>
    </w:p>
    <w:p w:rsidR="000A1798" w:rsidRDefault="00E8259A">
      <w:pPr>
        <w:pStyle w:val="Teksttreci0"/>
        <w:shd w:val="clear" w:color="auto" w:fill="auto"/>
        <w:spacing w:before="0" w:after="0"/>
        <w:ind w:left="20" w:right="20" w:firstLine="0"/>
      </w:pPr>
      <w:r>
        <w:t>Badanie właściwości kompletnych łożysk elastomerowych należy prowadzić w tempera</w:t>
      </w:r>
      <w:r>
        <w:t xml:space="preserve">turze (23 +2)°C, chyba że stanowią inaczej warunki poszczególnych rodzajów badań. Na powierzchniach zewnętrznych łożysk elastomerowych n </w:t>
      </w:r>
      <w:proofErr w:type="spellStart"/>
      <w:r>
        <w:t>ie</w:t>
      </w:r>
      <w:proofErr w:type="spellEnd"/>
      <w:r>
        <w:t xml:space="preserve"> powinno być widocznych stałych uszkodzeń w wyniku jednokrotnego ich obciążenia obciążeniem odpowiadającym stanowi gr</w:t>
      </w:r>
      <w:r>
        <w:t>anicznemu użytkowania lub stanowi granicznemu nośności. Wymagane badania elastomerowych łożysk kompletnych zostały wyszczególnione i opisane w PN-EN 1337-3:2005.</w:t>
      </w:r>
    </w:p>
    <w:p w:rsidR="000A1798" w:rsidRDefault="00E8259A">
      <w:pPr>
        <w:pStyle w:val="Teksttreci0"/>
        <w:numPr>
          <w:ilvl w:val="0"/>
          <w:numId w:val="7"/>
        </w:numPr>
        <w:shd w:val="clear" w:color="auto" w:fill="auto"/>
        <w:tabs>
          <w:tab w:val="left" w:pos="691"/>
          <w:tab w:val="left" w:pos="711"/>
        </w:tabs>
        <w:spacing w:before="0" w:after="45" w:line="160" w:lineRule="exact"/>
        <w:ind w:left="20" w:firstLine="0"/>
      </w:pPr>
      <w:r>
        <w:t>Protokół z badań</w:t>
      </w:r>
    </w:p>
    <w:p w:rsidR="000A1798" w:rsidRDefault="00E8259A">
      <w:pPr>
        <w:pStyle w:val="Teksttreci0"/>
        <w:shd w:val="clear" w:color="auto" w:fill="auto"/>
        <w:spacing w:before="0" w:after="0" w:line="216" w:lineRule="exact"/>
        <w:ind w:left="20" w:firstLine="0"/>
      </w:pPr>
      <w:r>
        <w:t>Z badań łożysk powinien być sporządzony protokół, który powinien zawierać:</w:t>
      </w:r>
    </w:p>
    <w:p w:rsidR="000A1798" w:rsidRDefault="00E8259A">
      <w:pPr>
        <w:pStyle w:val="Teksttreci0"/>
        <w:numPr>
          <w:ilvl w:val="0"/>
          <w:numId w:val="2"/>
        </w:numPr>
        <w:shd w:val="clear" w:color="auto" w:fill="auto"/>
        <w:tabs>
          <w:tab w:val="left" w:pos="691"/>
        </w:tabs>
        <w:spacing w:before="0" w:after="0" w:line="216" w:lineRule="exact"/>
        <w:ind w:left="380" w:firstLine="0"/>
      </w:pPr>
      <w:r>
        <w:t>opis łożyska i jego numer identyfikacyjny</w:t>
      </w:r>
    </w:p>
    <w:p w:rsidR="000A1798" w:rsidRDefault="00E8259A">
      <w:pPr>
        <w:pStyle w:val="Teksttreci0"/>
        <w:numPr>
          <w:ilvl w:val="0"/>
          <w:numId w:val="2"/>
        </w:numPr>
        <w:shd w:val="clear" w:color="auto" w:fill="auto"/>
        <w:tabs>
          <w:tab w:val="left" w:pos="691"/>
        </w:tabs>
        <w:spacing w:before="0" w:after="0" w:line="216" w:lineRule="exact"/>
        <w:ind w:left="380" w:firstLine="0"/>
      </w:pPr>
      <w:r>
        <w:t>wymiary łożyska poddanego badaniom,</w:t>
      </w:r>
    </w:p>
    <w:p w:rsidR="000A1798" w:rsidRDefault="00E8259A">
      <w:pPr>
        <w:pStyle w:val="Teksttreci0"/>
        <w:numPr>
          <w:ilvl w:val="0"/>
          <w:numId w:val="2"/>
        </w:numPr>
        <w:shd w:val="clear" w:color="auto" w:fill="auto"/>
        <w:tabs>
          <w:tab w:val="left" w:pos="691"/>
        </w:tabs>
        <w:spacing w:before="0" w:after="0" w:line="216" w:lineRule="exact"/>
        <w:ind w:left="380" w:firstLine="0"/>
      </w:pPr>
      <w:r>
        <w:t>atesty materiałowe,</w:t>
      </w:r>
    </w:p>
    <w:p w:rsidR="000A1798" w:rsidRDefault="00E8259A">
      <w:pPr>
        <w:pStyle w:val="Teksttreci0"/>
        <w:numPr>
          <w:ilvl w:val="0"/>
          <w:numId w:val="2"/>
        </w:numPr>
        <w:shd w:val="clear" w:color="auto" w:fill="auto"/>
        <w:tabs>
          <w:tab w:val="left" w:pos="691"/>
        </w:tabs>
        <w:spacing w:before="0" w:after="0" w:line="216" w:lineRule="exact"/>
        <w:ind w:left="380" w:firstLine="0"/>
      </w:pPr>
      <w:r>
        <w:t>daty i czas trwania badań,</w:t>
      </w:r>
    </w:p>
    <w:p w:rsidR="000A1798" w:rsidRDefault="00E8259A">
      <w:pPr>
        <w:pStyle w:val="Teksttreci0"/>
        <w:numPr>
          <w:ilvl w:val="0"/>
          <w:numId w:val="2"/>
        </w:numPr>
        <w:shd w:val="clear" w:color="auto" w:fill="auto"/>
        <w:tabs>
          <w:tab w:val="left" w:pos="691"/>
        </w:tabs>
        <w:spacing w:before="0" w:after="0" w:line="216" w:lineRule="exact"/>
        <w:ind w:left="380" w:firstLine="0"/>
      </w:pPr>
      <w:r>
        <w:t>uwagi o stanie łożyska po badaniu,</w:t>
      </w:r>
    </w:p>
    <w:p w:rsidR="000A1798" w:rsidRDefault="00E8259A">
      <w:pPr>
        <w:pStyle w:val="Teksttreci0"/>
        <w:numPr>
          <w:ilvl w:val="0"/>
          <w:numId w:val="2"/>
        </w:numPr>
        <w:shd w:val="clear" w:color="auto" w:fill="auto"/>
        <w:tabs>
          <w:tab w:val="left" w:pos="691"/>
        </w:tabs>
        <w:spacing w:before="0" w:after="0" w:line="216" w:lineRule="exact"/>
        <w:ind w:left="380" w:firstLine="0"/>
      </w:pPr>
      <w:r>
        <w:t>fotografie z badań,</w:t>
      </w:r>
    </w:p>
    <w:p w:rsidR="000A1798" w:rsidRDefault="00E8259A">
      <w:pPr>
        <w:pStyle w:val="Teksttreci0"/>
        <w:numPr>
          <w:ilvl w:val="0"/>
          <w:numId w:val="2"/>
        </w:numPr>
        <w:shd w:val="clear" w:color="auto" w:fill="auto"/>
        <w:tabs>
          <w:tab w:val="left" w:pos="691"/>
        </w:tabs>
        <w:spacing w:before="0" w:after="0" w:line="216" w:lineRule="exact"/>
        <w:ind w:left="380" w:firstLine="0"/>
      </w:pPr>
      <w:r>
        <w:t>wyniki pomiaru wszystkich odkształceń, przemieszczeń i obciążeń,</w:t>
      </w:r>
    </w:p>
    <w:p w:rsidR="000A1798" w:rsidRDefault="00E8259A">
      <w:pPr>
        <w:pStyle w:val="Teksttreci0"/>
        <w:numPr>
          <w:ilvl w:val="0"/>
          <w:numId w:val="2"/>
        </w:numPr>
        <w:shd w:val="clear" w:color="auto" w:fill="auto"/>
        <w:tabs>
          <w:tab w:val="left" w:pos="691"/>
        </w:tabs>
        <w:spacing w:before="0" w:after="0" w:line="216" w:lineRule="exact"/>
        <w:ind w:left="380" w:firstLine="0"/>
      </w:pPr>
      <w:r>
        <w:t>wymiary ele</w:t>
      </w:r>
      <w:r>
        <w:t>mentów składowych łożyska po badaniu,</w:t>
      </w:r>
    </w:p>
    <w:p w:rsidR="000A1798" w:rsidRDefault="00E8259A">
      <w:pPr>
        <w:pStyle w:val="Teksttreci0"/>
        <w:shd w:val="clear" w:color="auto" w:fill="auto"/>
        <w:spacing w:before="0" w:after="157" w:line="216" w:lineRule="exact"/>
        <w:ind w:left="20" w:right="20" w:firstLine="0"/>
      </w:pPr>
      <w:r>
        <w:t>Protokoły kontroli materiałów i kompletnych łożysk oraz odbioru w wytwórni powinny być dostarczone na budowę łącznie z łożyskami.</w:t>
      </w:r>
    </w:p>
    <w:p w:rsidR="000A1798" w:rsidRDefault="00E8259A">
      <w:pPr>
        <w:pStyle w:val="Nagwek20"/>
        <w:keepNext/>
        <w:keepLines/>
        <w:numPr>
          <w:ilvl w:val="1"/>
          <w:numId w:val="1"/>
        </w:numPr>
        <w:shd w:val="clear" w:color="auto" w:fill="auto"/>
        <w:spacing w:before="0" w:after="107" w:line="170" w:lineRule="exact"/>
        <w:ind w:left="20"/>
      </w:pPr>
      <w:bookmarkStart w:id="29" w:name="bookmark28"/>
      <w:r>
        <w:t xml:space="preserve"> KONTROLA PRZY ODBIORZE ŁOŻYSK PO TRANSPORCIE NA BUDOWĘ</w:t>
      </w:r>
      <w:bookmarkEnd w:id="29"/>
    </w:p>
    <w:p w:rsidR="000A1798" w:rsidRDefault="00E8259A">
      <w:pPr>
        <w:pStyle w:val="Teksttreci0"/>
        <w:shd w:val="clear" w:color="auto" w:fill="auto"/>
        <w:spacing w:before="0" w:after="0" w:line="211" w:lineRule="exact"/>
        <w:ind w:left="20" w:firstLine="0"/>
      </w:pPr>
      <w:r>
        <w:t>Przed przystąpieniem do robót Wy</w:t>
      </w:r>
      <w:r>
        <w:t>konawca powinien:</w:t>
      </w:r>
    </w:p>
    <w:p w:rsidR="000A1798" w:rsidRDefault="00E8259A">
      <w:pPr>
        <w:pStyle w:val="Teksttreci0"/>
        <w:shd w:val="clear" w:color="auto" w:fill="auto"/>
        <w:spacing w:before="0" w:after="0" w:line="211" w:lineRule="exact"/>
        <w:ind w:left="20" w:right="20" w:firstLine="0"/>
      </w:pPr>
      <w:r>
        <w:t xml:space="preserve">uzyskać wymagane dokumenty, dopuszczające wyroby budowlane do obrotu i powszechnego stosowania (certyfikaty zgodności, deklaracje zgodności, aprobaty techniczne, </w:t>
      </w:r>
      <w:proofErr w:type="spellStart"/>
      <w:r>
        <w:t>protokóły</w:t>
      </w:r>
      <w:proofErr w:type="spellEnd"/>
      <w:r>
        <w:t xml:space="preserve"> z badań łożysk w wytwórni itp.), potwierdzające zgodność materiałó</w:t>
      </w:r>
      <w:r>
        <w:t xml:space="preserve">w z wymaganiami </w:t>
      </w:r>
      <w:proofErr w:type="spellStart"/>
      <w:r>
        <w:t>pktu</w:t>
      </w:r>
      <w:proofErr w:type="spellEnd"/>
      <w:r>
        <w:t xml:space="preserve"> 2 niniejszej specyfikacji, Wraz z łożyskami powinny być również dostarczone kopie aktualnych atestów materiałowych wszystkich podstawowych materiałów użytych do wytworzenia łożyska. Badania, na podstawie, których są wydane atesty powin</w:t>
      </w:r>
      <w:r>
        <w:t>ny być przeprowadzone zgodnie z PN-EN 1337-3[2]. W przypadku łożysk elastomerowych atesty powinny dotyczyć:</w:t>
      </w:r>
    </w:p>
    <w:p w:rsidR="000A1798" w:rsidRDefault="00E8259A">
      <w:pPr>
        <w:pStyle w:val="Teksttreci0"/>
        <w:numPr>
          <w:ilvl w:val="0"/>
          <w:numId w:val="2"/>
        </w:numPr>
        <w:shd w:val="clear" w:color="auto" w:fill="auto"/>
        <w:tabs>
          <w:tab w:val="left" w:pos="691"/>
        </w:tabs>
        <w:spacing w:before="0" w:after="0" w:line="211" w:lineRule="exact"/>
        <w:ind w:left="380" w:firstLine="0"/>
      </w:pPr>
      <w:r>
        <w:t>elastomeru,</w:t>
      </w:r>
    </w:p>
    <w:p w:rsidR="000A1798" w:rsidRDefault="00E8259A">
      <w:pPr>
        <w:pStyle w:val="Teksttreci0"/>
        <w:numPr>
          <w:ilvl w:val="0"/>
          <w:numId w:val="2"/>
        </w:numPr>
        <w:shd w:val="clear" w:color="auto" w:fill="auto"/>
        <w:tabs>
          <w:tab w:val="left" w:pos="691"/>
        </w:tabs>
        <w:spacing w:before="0" w:after="0" w:line="211" w:lineRule="exact"/>
        <w:ind w:left="380" w:firstLine="0"/>
      </w:pPr>
      <w:r>
        <w:t>stali blach zbrojenia,</w:t>
      </w:r>
    </w:p>
    <w:p w:rsidR="000A1798" w:rsidRDefault="00E8259A">
      <w:pPr>
        <w:pStyle w:val="Teksttreci0"/>
        <w:numPr>
          <w:ilvl w:val="0"/>
          <w:numId w:val="2"/>
        </w:numPr>
        <w:shd w:val="clear" w:color="auto" w:fill="auto"/>
        <w:tabs>
          <w:tab w:val="left" w:pos="691"/>
        </w:tabs>
        <w:spacing w:before="0" w:after="0" w:line="211" w:lineRule="exact"/>
        <w:ind w:left="380" w:firstLine="0"/>
      </w:pPr>
      <w:r>
        <w:t>Atest elastomeru powinien zawierać wyniki badań następujących parametrów:</w:t>
      </w:r>
    </w:p>
    <w:p w:rsidR="000A1798" w:rsidRDefault="00E8259A">
      <w:pPr>
        <w:pStyle w:val="Teksttreci0"/>
        <w:numPr>
          <w:ilvl w:val="0"/>
          <w:numId w:val="2"/>
        </w:numPr>
        <w:shd w:val="clear" w:color="auto" w:fill="auto"/>
        <w:tabs>
          <w:tab w:val="left" w:pos="691"/>
        </w:tabs>
        <w:spacing w:before="0" w:after="0" w:line="211" w:lineRule="exact"/>
        <w:ind w:left="380" w:firstLine="0"/>
      </w:pPr>
      <w:r>
        <w:t>twardości,</w:t>
      </w:r>
    </w:p>
    <w:p w:rsidR="000A1798" w:rsidRDefault="00E8259A">
      <w:pPr>
        <w:pStyle w:val="Teksttreci0"/>
        <w:numPr>
          <w:ilvl w:val="0"/>
          <w:numId w:val="2"/>
        </w:numPr>
        <w:shd w:val="clear" w:color="auto" w:fill="auto"/>
        <w:tabs>
          <w:tab w:val="left" w:pos="691"/>
        </w:tabs>
        <w:spacing w:before="0" w:after="0" w:line="211" w:lineRule="exact"/>
        <w:ind w:left="380" w:firstLine="0"/>
      </w:pPr>
      <w:r>
        <w:t xml:space="preserve">wytrzymałości na </w:t>
      </w:r>
      <w:r>
        <w:t>rozciąganie,</w:t>
      </w:r>
    </w:p>
    <w:p w:rsidR="000A1798" w:rsidRDefault="00E8259A">
      <w:pPr>
        <w:pStyle w:val="Teksttreci0"/>
        <w:numPr>
          <w:ilvl w:val="0"/>
          <w:numId w:val="2"/>
        </w:numPr>
        <w:shd w:val="clear" w:color="auto" w:fill="auto"/>
        <w:tabs>
          <w:tab w:val="left" w:pos="691"/>
        </w:tabs>
        <w:spacing w:before="0" w:after="0" w:line="211" w:lineRule="exact"/>
        <w:ind w:left="380" w:firstLine="0"/>
      </w:pPr>
      <w:r>
        <w:t>wydłużenia przy zerwaniu,</w:t>
      </w:r>
    </w:p>
    <w:p w:rsidR="000A1798" w:rsidRDefault="00E8259A">
      <w:pPr>
        <w:pStyle w:val="Teksttreci0"/>
        <w:numPr>
          <w:ilvl w:val="0"/>
          <w:numId w:val="2"/>
        </w:numPr>
        <w:shd w:val="clear" w:color="auto" w:fill="auto"/>
        <w:tabs>
          <w:tab w:val="left" w:pos="718"/>
        </w:tabs>
        <w:spacing w:before="0" w:after="0" w:line="211" w:lineRule="exact"/>
        <w:ind w:left="380" w:firstLine="0"/>
      </w:pPr>
      <w:r>
        <w:t>odkształcenia trwałego,</w:t>
      </w:r>
    </w:p>
    <w:p w:rsidR="000A1798" w:rsidRDefault="00E8259A">
      <w:pPr>
        <w:pStyle w:val="Teksttreci0"/>
        <w:numPr>
          <w:ilvl w:val="0"/>
          <w:numId w:val="2"/>
        </w:numPr>
        <w:shd w:val="clear" w:color="auto" w:fill="auto"/>
        <w:tabs>
          <w:tab w:val="left" w:pos="718"/>
          <w:tab w:val="center" w:pos="5996"/>
          <w:tab w:val="right" w:pos="8036"/>
          <w:tab w:val="right" w:pos="8857"/>
        </w:tabs>
        <w:spacing w:before="0" w:after="0" w:line="211" w:lineRule="exact"/>
        <w:ind w:left="380" w:firstLine="0"/>
      </w:pPr>
      <w:r>
        <w:t>odporności na starzenie (zmiana twardości, wytrzymałości na</w:t>
      </w:r>
      <w:r>
        <w:tab/>
        <w:t>rozciąganie i wydłużenie</w:t>
      </w:r>
      <w:r>
        <w:tab/>
        <w:t>przy</w:t>
      </w:r>
      <w:r>
        <w:tab/>
        <w:t>zerwaniu),</w:t>
      </w:r>
    </w:p>
    <w:p w:rsidR="000A1798" w:rsidRDefault="00E8259A">
      <w:pPr>
        <w:pStyle w:val="Teksttreci0"/>
        <w:numPr>
          <w:ilvl w:val="0"/>
          <w:numId w:val="2"/>
        </w:numPr>
        <w:shd w:val="clear" w:color="auto" w:fill="auto"/>
        <w:tabs>
          <w:tab w:val="left" w:pos="718"/>
        </w:tabs>
        <w:spacing w:before="0" w:after="0" w:line="211" w:lineRule="exact"/>
        <w:ind w:left="380" w:firstLine="0"/>
      </w:pPr>
      <w:r>
        <w:t>odporności ozonowej.</w:t>
      </w:r>
    </w:p>
    <w:p w:rsidR="000A1798" w:rsidRDefault="00E8259A">
      <w:pPr>
        <w:pStyle w:val="Teksttreci0"/>
        <w:numPr>
          <w:ilvl w:val="0"/>
          <w:numId w:val="2"/>
        </w:numPr>
        <w:shd w:val="clear" w:color="auto" w:fill="auto"/>
        <w:tabs>
          <w:tab w:val="left" w:pos="718"/>
          <w:tab w:val="center" w:pos="4863"/>
          <w:tab w:val="center" w:pos="6994"/>
          <w:tab w:val="right" w:pos="9630"/>
        </w:tabs>
        <w:spacing w:before="0" w:after="0" w:line="211" w:lineRule="exact"/>
        <w:ind w:left="380" w:firstLine="0"/>
      </w:pPr>
      <w:r>
        <w:t>ew. wykonać własne badania właściwości</w:t>
      </w:r>
      <w:r>
        <w:tab/>
        <w:t>materiałów przeznaczonych</w:t>
      </w:r>
      <w:r>
        <w:tab/>
        <w:t xml:space="preserve">do </w:t>
      </w:r>
      <w:r>
        <w:t>wykonania robót,</w:t>
      </w:r>
      <w:r>
        <w:tab/>
        <w:t xml:space="preserve">określone w </w:t>
      </w:r>
      <w:proofErr w:type="spellStart"/>
      <w:r>
        <w:t>pkcie</w:t>
      </w:r>
      <w:proofErr w:type="spellEnd"/>
      <w:r>
        <w:t xml:space="preserve"> 2</w:t>
      </w:r>
    </w:p>
    <w:p w:rsidR="000A1798" w:rsidRDefault="00E8259A">
      <w:pPr>
        <w:pStyle w:val="Teksttreci0"/>
        <w:shd w:val="clear" w:color="auto" w:fill="auto"/>
        <w:spacing w:before="0" w:after="0" w:line="211" w:lineRule="exact"/>
        <w:ind w:left="740" w:firstLine="0"/>
        <w:jc w:val="left"/>
      </w:pPr>
      <w:r>
        <w:t>lub przez Inżyniera.</w:t>
      </w:r>
    </w:p>
    <w:p w:rsidR="000A1798" w:rsidRDefault="00E8259A">
      <w:pPr>
        <w:pStyle w:val="Teksttreci0"/>
        <w:shd w:val="clear" w:color="auto" w:fill="auto"/>
        <w:spacing w:before="0" w:after="0" w:line="211" w:lineRule="exact"/>
        <w:ind w:left="20" w:right="20" w:firstLine="0"/>
      </w:pPr>
      <w:r>
        <w:t xml:space="preserve">Dokonać oględzin zewnętrznych łożysk, sprawdzając czy wymiary łożysk i ich poszczególnych elementów mieszczą się w zakresie dopuszczalnych tolerancji podanych w pkt. 6.3.1. oraz stan łożysk wg pkt. </w:t>
      </w:r>
      <w:r>
        <w:t>6.3.2.</w:t>
      </w:r>
    </w:p>
    <w:p w:rsidR="000A1798" w:rsidRDefault="00E8259A">
      <w:pPr>
        <w:pStyle w:val="Teksttreci0"/>
        <w:shd w:val="clear" w:color="auto" w:fill="auto"/>
        <w:spacing w:before="0" w:after="0" w:line="211" w:lineRule="exact"/>
        <w:ind w:left="20" w:firstLine="0"/>
      </w:pPr>
      <w:r>
        <w:lastRenderedPageBreak/>
        <w:t>Wszystkie dokumenty oraz wyniki badań Wykonawca przedstawi Inżynierowi do akceptacji.</w:t>
      </w:r>
    </w:p>
    <w:p w:rsidR="000A1798" w:rsidRDefault="00E8259A">
      <w:pPr>
        <w:pStyle w:val="Teksttreci0"/>
        <w:numPr>
          <w:ilvl w:val="0"/>
          <w:numId w:val="8"/>
        </w:numPr>
        <w:shd w:val="clear" w:color="auto" w:fill="auto"/>
        <w:tabs>
          <w:tab w:val="left" w:pos="718"/>
        </w:tabs>
        <w:spacing w:before="0" w:after="0" w:line="160" w:lineRule="exact"/>
        <w:ind w:left="20" w:firstLine="0"/>
      </w:pPr>
      <w:r>
        <w:t>Tolerancje wykonania łożysk elastomerowych</w:t>
      </w:r>
    </w:p>
    <w:p w:rsidR="000A1798" w:rsidRDefault="00E8259A">
      <w:pPr>
        <w:pStyle w:val="Teksttreci0"/>
        <w:shd w:val="clear" w:color="auto" w:fill="auto"/>
        <w:spacing w:before="0" w:after="0"/>
        <w:ind w:left="20" w:right="20" w:firstLine="0"/>
      </w:pPr>
      <w:r>
        <w:t>Sprawdzenie wymiarów i kształtu poszczególnych części łożysk należy wykonywać za pomocą przyrządów pomiarowych (przymiar</w:t>
      </w:r>
      <w:r>
        <w:t>u stalowego, szablonów, cyrkla, promieniomierza, kątowników, liniału, szczelinomierzy, suwmiarki, śruby mikrometrycznej itp.), zapewniających dokładność jak w punktach poniżej.</w:t>
      </w:r>
    </w:p>
    <w:p w:rsidR="000A1798" w:rsidRDefault="00E8259A">
      <w:pPr>
        <w:pStyle w:val="Teksttreci0"/>
        <w:numPr>
          <w:ilvl w:val="0"/>
          <w:numId w:val="9"/>
        </w:numPr>
        <w:shd w:val="clear" w:color="auto" w:fill="auto"/>
        <w:tabs>
          <w:tab w:val="left" w:pos="876"/>
        </w:tabs>
        <w:spacing w:before="0" w:after="30" w:line="160" w:lineRule="exact"/>
        <w:ind w:left="180" w:firstLine="0"/>
      </w:pPr>
      <w:r>
        <w:t>Wymiary łożyska</w:t>
      </w:r>
    </w:p>
    <w:p w:rsidR="000A1798" w:rsidRDefault="00E8259A">
      <w:pPr>
        <w:pStyle w:val="Teksttreci0"/>
        <w:shd w:val="clear" w:color="auto" w:fill="auto"/>
        <w:spacing w:before="0" w:after="208" w:line="160" w:lineRule="exact"/>
        <w:ind w:left="20" w:firstLine="0"/>
      </w:pPr>
      <w:r>
        <w:t>Tolerancje wymiarów łożyska podano w tablicy 2:</w:t>
      </w:r>
    </w:p>
    <w:p w:rsidR="000A1798" w:rsidRDefault="00E8259A">
      <w:pPr>
        <w:pStyle w:val="Podpistabeli0"/>
        <w:framePr w:w="7526" w:wrap="notBeside" w:vAnchor="text" w:hAnchor="text" w:xAlign="center" w:y="1"/>
        <w:shd w:val="clear" w:color="auto" w:fill="auto"/>
        <w:tabs>
          <w:tab w:val="left" w:leader="underscore" w:pos="5693"/>
          <w:tab w:val="left" w:leader="underscore" w:pos="8563"/>
        </w:tabs>
        <w:spacing w:line="160" w:lineRule="exact"/>
      </w:pPr>
      <w:r>
        <w:t>Tablica2 - O</w:t>
      </w:r>
      <w:r>
        <w:rPr>
          <w:rStyle w:val="Podpistabeli1"/>
        </w:rPr>
        <w:t>dchyłki wymiarów zewnętrznych łożysk</w:t>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4646"/>
        <w:gridCol w:w="1704"/>
        <w:gridCol w:w="1176"/>
      </w:tblGrid>
      <w:tr w:rsidR="000A1798">
        <w:tblPrEx>
          <w:tblCellMar>
            <w:top w:w="0" w:type="dxa"/>
            <w:bottom w:w="0" w:type="dxa"/>
          </w:tblCellMar>
        </w:tblPrEx>
        <w:trPr>
          <w:trHeight w:hRule="exact" w:val="226"/>
          <w:jc w:val="center"/>
        </w:trPr>
        <w:tc>
          <w:tcPr>
            <w:tcW w:w="4646" w:type="dxa"/>
            <w:tcBorders>
              <w:top w:val="single" w:sz="4" w:space="0" w:color="auto"/>
              <w:left w:val="single" w:sz="4" w:space="0" w:color="auto"/>
            </w:tcBorders>
            <w:shd w:val="clear" w:color="auto" w:fill="FFFFFF"/>
            <w:vAlign w:val="bottom"/>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Rodzaj łożyska</w:t>
            </w:r>
          </w:p>
        </w:tc>
        <w:tc>
          <w:tcPr>
            <w:tcW w:w="1704" w:type="dxa"/>
            <w:tcBorders>
              <w:top w:val="single" w:sz="4" w:space="0" w:color="auto"/>
              <w:left w:val="single" w:sz="4" w:space="0" w:color="auto"/>
            </w:tcBorders>
            <w:shd w:val="clear" w:color="auto" w:fill="FFFFFF"/>
            <w:vAlign w:val="bottom"/>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Odchyłki mm</w:t>
            </w:r>
          </w:p>
        </w:tc>
        <w:tc>
          <w:tcPr>
            <w:tcW w:w="1176" w:type="dxa"/>
            <w:tcBorders>
              <w:top w:val="single" w:sz="4" w:space="0" w:color="auto"/>
              <w:right w:val="single" w:sz="4" w:space="0" w:color="auto"/>
            </w:tcBorders>
            <w:shd w:val="clear" w:color="auto" w:fill="FFFFFF"/>
          </w:tcPr>
          <w:p w:rsidR="000A1798" w:rsidRDefault="000A1798">
            <w:pPr>
              <w:framePr w:w="7526" w:wrap="notBeside" w:vAnchor="text" w:hAnchor="text" w:xAlign="center" w:y="1"/>
              <w:rPr>
                <w:sz w:val="10"/>
                <w:szCs w:val="10"/>
              </w:rPr>
            </w:pPr>
          </w:p>
        </w:tc>
      </w:tr>
      <w:tr w:rsidR="000A1798">
        <w:tblPrEx>
          <w:tblCellMar>
            <w:top w:w="0" w:type="dxa"/>
            <w:bottom w:w="0" w:type="dxa"/>
          </w:tblCellMar>
        </w:tblPrEx>
        <w:trPr>
          <w:trHeight w:hRule="exact" w:val="240"/>
          <w:jc w:val="center"/>
        </w:trPr>
        <w:tc>
          <w:tcPr>
            <w:tcW w:w="4646" w:type="dxa"/>
            <w:tcBorders>
              <w:left w:val="single" w:sz="4" w:space="0" w:color="auto"/>
            </w:tcBorders>
            <w:shd w:val="clear" w:color="auto" w:fill="FFFFFF"/>
          </w:tcPr>
          <w:p w:rsidR="000A1798" w:rsidRDefault="000A1798">
            <w:pPr>
              <w:framePr w:w="7526" w:wrap="notBeside" w:vAnchor="text" w:hAnchor="text" w:xAlign="center" w:y="1"/>
              <w:rPr>
                <w:sz w:val="10"/>
                <w:szCs w:val="10"/>
              </w:rPr>
            </w:pPr>
          </w:p>
        </w:tc>
        <w:tc>
          <w:tcPr>
            <w:tcW w:w="1704" w:type="dxa"/>
            <w:tcBorders>
              <w:top w:val="single" w:sz="4" w:space="0" w:color="auto"/>
              <w:left w:val="single" w:sz="4" w:space="0" w:color="auto"/>
            </w:tcBorders>
            <w:shd w:val="clear" w:color="auto" w:fill="FFFFFF"/>
            <w:vAlign w:val="bottom"/>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wymiarów w</w:t>
            </w:r>
          </w:p>
        </w:tc>
        <w:tc>
          <w:tcPr>
            <w:tcW w:w="1176"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7526" w:wrap="notBeside" w:vAnchor="text" w:hAnchor="text" w:xAlign="center" w:y="1"/>
              <w:shd w:val="clear" w:color="auto" w:fill="auto"/>
              <w:spacing w:before="0" w:after="0" w:line="160" w:lineRule="exact"/>
              <w:ind w:left="100" w:firstLine="0"/>
              <w:jc w:val="left"/>
            </w:pPr>
            <w:r>
              <w:rPr>
                <w:rStyle w:val="Teksttreci4"/>
              </w:rPr>
              <w:t>wysokości</w:t>
            </w:r>
          </w:p>
        </w:tc>
      </w:tr>
      <w:tr w:rsidR="000A1798">
        <w:tblPrEx>
          <w:tblCellMar>
            <w:top w:w="0" w:type="dxa"/>
            <w:bottom w:w="0" w:type="dxa"/>
          </w:tblCellMar>
        </w:tblPrEx>
        <w:trPr>
          <w:trHeight w:hRule="exact" w:val="182"/>
          <w:jc w:val="center"/>
        </w:trPr>
        <w:tc>
          <w:tcPr>
            <w:tcW w:w="4646" w:type="dxa"/>
            <w:tcBorders>
              <w:left w:val="single" w:sz="4" w:space="0" w:color="auto"/>
            </w:tcBorders>
            <w:shd w:val="clear" w:color="auto" w:fill="FFFFFF"/>
          </w:tcPr>
          <w:p w:rsidR="000A1798" w:rsidRDefault="000A1798">
            <w:pPr>
              <w:framePr w:w="7526" w:wrap="notBeside" w:vAnchor="text" w:hAnchor="text" w:xAlign="center" w:y="1"/>
              <w:rPr>
                <w:sz w:val="10"/>
                <w:szCs w:val="10"/>
              </w:rPr>
            </w:pPr>
          </w:p>
        </w:tc>
        <w:tc>
          <w:tcPr>
            <w:tcW w:w="1704" w:type="dxa"/>
            <w:tcBorders>
              <w:lef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planie</w:t>
            </w:r>
          </w:p>
        </w:tc>
        <w:tc>
          <w:tcPr>
            <w:tcW w:w="1176" w:type="dxa"/>
            <w:tcBorders>
              <w:left w:val="single" w:sz="4" w:space="0" w:color="auto"/>
              <w:right w:val="single" w:sz="4" w:space="0" w:color="auto"/>
            </w:tcBorders>
            <w:shd w:val="clear" w:color="auto" w:fill="FFFFFF"/>
          </w:tcPr>
          <w:p w:rsidR="000A1798" w:rsidRDefault="000A1798">
            <w:pPr>
              <w:framePr w:w="7526" w:wrap="notBeside" w:vAnchor="text" w:hAnchor="text" w:xAlign="center" w:y="1"/>
              <w:rPr>
                <w:sz w:val="10"/>
                <w:szCs w:val="10"/>
              </w:rPr>
            </w:pPr>
          </w:p>
        </w:tc>
      </w:tr>
      <w:tr w:rsidR="000A1798">
        <w:tblPrEx>
          <w:tblCellMar>
            <w:top w:w="0" w:type="dxa"/>
            <w:bottom w:w="0" w:type="dxa"/>
          </w:tblCellMar>
        </w:tblPrEx>
        <w:trPr>
          <w:trHeight w:hRule="exact" w:val="422"/>
          <w:jc w:val="center"/>
        </w:trPr>
        <w:tc>
          <w:tcPr>
            <w:tcW w:w="4646" w:type="dxa"/>
            <w:tcBorders>
              <w:top w:val="single" w:sz="4" w:space="0" w:color="auto"/>
              <w:lef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Elastomerowe do wysokości 100mm</w:t>
            </w:r>
          </w:p>
        </w:tc>
        <w:tc>
          <w:tcPr>
            <w:tcW w:w="1704" w:type="dxa"/>
            <w:tcBorders>
              <w:top w:val="single" w:sz="4" w:space="0" w:color="auto"/>
              <w:left w:val="single" w:sz="4" w:space="0" w:color="auto"/>
            </w:tcBorders>
            <w:shd w:val="clear" w:color="auto" w:fill="FFFFFF"/>
            <w:vAlign w:val="center"/>
          </w:tcPr>
          <w:p w:rsidR="000A1798" w:rsidRDefault="00E8259A">
            <w:pPr>
              <w:pStyle w:val="Teksttreci0"/>
              <w:framePr w:w="7526" w:wrap="notBeside" w:vAnchor="text" w:hAnchor="text" w:xAlign="center" w:y="1"/>
              <w:shd w:val="clear" w:color="auto" w:fill="auto"/>
              <w:spacing w:before="0" w:after="0"/>
              <w:ind w:left="120" w:firstLine="0"/>
              <w:jc w:val="left"/>
            </w:pPr>
            <w:r>
              <w:rPr>
                <w:rStyle w:val="Teksttreci4"/>
              </w:rPr>
              <w:t>+ 4 -2</w:t>
            </w:r>
          </w:p>
        </w:tc>
        <w:tc>
          <w:tcPr>
            <w:tcW w:w="1176" w:type="dxa"/>
            <w:tcBorders>
              <w:top w:val="single" w:sz="4" w:space="0" w:color="auto"/>
              <w:left w:val="single" w:sz="4" w:space="0" w:color="auto"/>
              <w:righ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00" w:firstLine="0"/>
              <w:jc w:val="left"/>
            </w:pPr>
            <w:r>
              <w:rPr>
                <w:rStyle w:val="Teksttreci4"/>
              </w:rPr>
              <w:t>±2</w:t>
            </w:r>
          </w:p>
        </w:tc>
      </w:tr>
      <w:tr w:rsidR="000A1798">
        <w:tblPrEx>
          <w:tblCellMar>
            <w:top w:w="0" w:type="dxa"/>
            <w:bottom w:w="0" w:type="dxa"/>
          </w:tblCellMar>
        </w:tblPrEx>
        <w:trPr>
          <w:trHeight w:hRule="exact" w:val="427"/>
          <w:jc w:val="center"/>
        </w:trPr>
        <w:tc>
          <w:tcPr>
            <w:tcW w:w="4646" w:type="dxa"/>
            <w:tcBorders>
              <w:top w:val="single" w:sz="4" w:space="0" w:color="auto"/>
              <w:lef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Elastomerowe o wysokości od 100 mm do 150 mm</w:t>
            </w:r>
          </w:p>
        </w:tc>
        <w:tc>
          <w:tcPr>
            <w:tcW w:w="1704" w:type="dxa"/>
            <w:tcBorders>
              <w:top w:val="single" w:sz="4" w:space="0" w:color="auto"/>
              <w:lef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ind w:left="120" w:firstLine="0"/>
              <w:jc w:val="left"/>
            </w:pPr>
            <w:r>
              <w:rPr>
                <w:rStyle w:val="Teksttreci4"/>
              </w:rPr>
              <w:t>+ 4 -2</w:t>
            </w:r>
          </w:p>
        </w:tc>
        <w:tc>
          <w:tcPr>
            <w:tcW w:w="1176" w:type="dxa"/>
            <w:tcBorders>
              <w:top w:val="single" w:sz="4" w:space="0" w:color="auto"/>
              <w:left w:val="single" w:sz="4" w:space="0" w:color="auto"/>
              <w:righ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00" w:firstLine="0"/>
              <w:jc w:val="left"/>
            </w:pPr>
            <w:r>
              <w:rPr>
                <w:rStyle w:val="Teksttreci4"/>
              </w:rPr>
              <w:t>±3</w:t>
            </w:r>
          </w:p>
        </w:tc>
      </w:tr>
      <w:tr w:rsidR="000A1798">
        <w:tblPrEx>
          <w:tblCellMar>
            <w:top w:w="0" w:type="dxa"/>
            <w:bottom w:w="0" w:type="dxa"/>
          </w:tblCellMar>
        </w:tblPrEx>
        <w:trPr>
          <w:trHeight w:hRule="exact" w:val="432"/>
          <w:jc w:val="center"/>
        </w:trPr>
        <w:tc>
          <w:tcPr>
            <w:tcW w:w="4646" w:type="dxa"/>
            <w:tcBorders>
              <w:top w:val="single" w:sz="4" w:space="0" w:color="auto"/>
              <w:left w:val="single" w:sz="4" w:space="0" w:color="auto"/>
              <w:bottom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20" w:firstLine="0"/>
              <w:jc w:val="left"/>
            </w:pPr>
            <w:r>
              <w:rPr>
                <w:rStyle w:val="Teksttreci4"/>
              </w:rPr>
              <w:t>Elastomerowe o wysokości powyżej 150 mm</w:t>
            </w:r>
          </w:p>
        </w:tc>
        <w:tc>
          <w:tcPr>
            <w:tcW w:w="1704" w:type="dxa"/>
            <w:tcBorders>
              <w:top w:val="single" w:sz="4" w:space="0" w:color="auto"/>
              <w:left w:val="single" w:sz="4" w:space="0" w:color="auto"/>
              <w:bottom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ind w:left="120" w:firstLine="0"/>
              <w:jc w:val="left"/>
            </w:pPr>
            <w:r>
              <w:rPr>
                <w:rStyle w:val="Teksttreci4"/>
              </w:rPr>
              <w:t>+ 4 -2</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0A1798" w:rsidRDefault="00E8259A">
            <w:pPr>
              <w:pStyle w:val="Teksttreci0"/>
              <w:framePr w:w="7526" w:wrap="notBeside" w:vAnchor="text" w:hAnchor="text" w:xAlign="center" w:y="1"/>
              <w:shd w:val="clear" w:color="auto" w:fill="auto"/>
              <w:spacing w:before="0" w:after="0" w:line="160" w:lineRule="exact"/>
              <w:ind w:left="100" w:firstLine="0"/>
              <w:jc w:val="left"/>
            </w:pPr>
            <w:r>
              <w:rPr>
                <w:rStyle w:val="Teksttreci4"/>
              </w:rPr>
              <w:t>±4</w:t>
            </w:r>
          </w:p>
        </w:tc>
      </w:tr>
    </w:tbl>
    <w:p w:rsidR="000A1798" w:rsidRDefault="000A1798">
      <w:pPr>
        <w:rPr>
          <w:sz w:val="2"/>
          <w:szCs w:val="2"/>
        </w:rPr>
      </w:pPr>
    </w:p>
    <w:p w:rsidR="000A1798" w:rsidRDefault="00E8259A">
      <w:pPr>
        <w:pStyle w:val="Teksttreci0"/>
        <w:shd w:val="clear" w:color="auto" w:fill="auto"/>
        <w:spacing w:before="205" w:after="0"/>
        <w:ind w:left="20" w:right="20" w:firstLine="0"/>
      </w:pPr>
      <w:r>
        <w:t>Przy</w:t>
      </w:r>
      <w:r>
        <w:t xml:space="preserve"> czym wysokość całkowita łożyska wyznaczana jest jako średnia arytmetyczna z pomiarów w 4 jego narożach oraz w osi.</w:t>
      </w:r>
    </w:p>
    <w:p w:rsidR="000A1798" w:rsidRDefault="00E8259A">
      <w:pPr>
        <w:pStyle w:val="Teksttreci0"/>
        <w:numPr>
          <w:ilvl w:val="0"/>
          <w:numId w:val="9"/>
        </w:numPr>
        <w:shd w:val="clear" w:color="auto" w:fill="auto"/>
        <w:tabs>
          <w:tab w:val="left" w:pos="900"/>
        </w:tabs>
        <w:spacing w:before="0" w:after="26" w:line="160" w:lineRule="exact"/>
        <w:ind w:left="180" w:firstLine="0"/>
      </w:pPr>
      <w:r>
        <w:t>Grubość warstw elastomerowych</w:t>
      </w:r>
    </w:p>
    <w:p w:rsidR="000A1798" w:rsidRDefault="00E8259A">
      <w:pPr>
        <w:pStyle w:val="Teksttreci0"/>
        <w:shd w:val="clear" w:color="auto" w:fill="auto"/>
        <w:spacing w:before="0" w:after="0"/>
        <w:ind w:left="20" w:right="20" w:firstLine="0"/>
      </w:pPr>
      <w:r>
        <w:t>Średnia grubość warstw elastomeru jest wyznaczana jako średnia arytmetyczna z pomiarów w 5 punktach największe</w:t>
      </w:r>
      <w:r>
        <w:t>j powierzchni łożyska. Punktami tymi są naroża i środek - w przypadku łożysk prostokątnych, naroża kwadratu wpisanego w okrąg i środek - w przypadku łożysk okrągłych.</w:t>
      </w:r>
    </w:p>
    <w:p w:rsidR="000A1798" w:rsidRDefault="00E8259A">
      <w:pPr>
        <w:pStyle w:val="Teksttreci0"/>
        <w:shd w:val="clear" w:color="auto" w:fill="auto"/>
        <w:spacing w:before="0" w:after="199"/>
        <w:ind w:left="740" w:firstLine="0"/>
        <w:jc w:val="left"/>
      </w:pPr>
      <w:r>
        <w:t>Odchyłki grubości warstw wewnętrznych powinny spełniać warunki podane w tablicy 3.</w:t>
      </w:r>
    </w:p>
    <w:p w:rsidR="000A1798" w:rsidRDefault="00E8259A">
      <w:pPr>
        <w:pStyle w:val="Podpistabeli0"/>
        <w:framePr w:w="8126" w:wrap="notBeside" w:vAnchor="text" w:hAnchor="text" w:xAlign="center" w:y="1"/>
        <w:shd w:val="clear" w:color="auto" w:fill="auto"/>
        <w:tabs>
          <w:tab w:val="left" w:leader="underscore" w:pos="6341"/>
          <w:tab w:val="left" w:leader="underscore" w:pos="8861"/>
        </w:tabs>
        <w:spacing w:line="160" w:lineRule="exact"/>
      </w:pPr>
      <w:r>
        <w:t>Tablic</w:t>
      </w:r>
      <w:r>
        <w:t xml:space="preserve">a 4 </w:t>
      </w:r>
      <w:r>
        <w:rPr>
          <w:rStyle w:val="Podpistabeli1"/>
        </w:rPr>
        <w:t>^ - Odchyłki grubości elastomerowych warstw wewnętrznych</w:t>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47"/>
        <w:gridCol w:w="1411"/>
        <w:gridCol w:w="1795"/>
        <w:gridCol w:w="1843"/>
        <w:gridCol w:w="2530"/>
      </w:tblGrid>
      <w:tr w:rsidR="000A1798">
        <w:tblPrEx>
          <w:tblCellMar>
            <w:top w:w="0" w:type="dxa"/>
            <w:bottom w:w="0" w:type="dxa"/>
          </w:tblCellMar>
        </w:tblPrEx>
        <w:trPr>
          <w:trHeight w:hRule="exact" w:val="230"/>
          <w:jc w:val="center"/>
        </w:trPr>
        <w:tc>
          <w:tcPr>
            <w:tcW w:w="547" w:type="dxa"/>
            <w:vMerge w:val="restart"/>
            <w:tcBorders>
              <w:top w:val="single" w:sz="4" w:space="0" w:color="auto"/>
              <w:left w:val="single" w:sz="4" w:space="0" w:color="auto"/>
            </w:tcBorders>
            <w:shd w:val="clear" w:color="auto" w:fill="FFFFFF"/>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Lp.</w:t>
            </w:r>
          </w:p>
        </w:tc>
        <w:tc>
          <w:tcPr>
            <w:tcW w:w="1411" w:type="dxa"/>
            <w:vMerge w:val="restart"/>
            <w:tcBorders>
              <w:top w:val="single" w:sz="4" w:space="0" w:color="auto"/>
              <w:left w:val="single" w:sz="4" w:space="0" w:color="auto"/>
            </w:tcBorders>
            <w:shd w:val="clear" w:color="auto" w:fill="FFFFFF"/>
          </w:tcPr>
          <w:p w:rsidR="000A1798" w:rsidRDefault="00E8259A">
            <w:pPr>
              <w:pStyle w:val="Teksttreci0"/>
              <w:framePr w:w="8126" w:wrap="notBeside" w:vAnchor="text" w:hAnchor="text" w:xAlign="center" w:y="1"/>
              <w:shd w:val="clear" w:color="auto" w:fill="auto"/>
              <w:spacing w:before="0" w:after="0"/>
              <w:ind w:left="120" w:firstLine="0"/>
              <w:jc w:val="left"/>
            </w:pPr>
            <w:r>
              <w:rPr>
                <w:rStyle w:val="Teksttreci4"/>
              </w:rPr>
              <w:t>Projektowana grubość warstw „t” mm</w:t>
            </w:r>
          </w:p>
        </w:tc>
        <w:tc>
          <w:tcPr>
            <w:tcW w:w="3638" w:type="dxa"/>
            <w:gridSpan w:val="2"/>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Grubość rzeczywista</w:t>
            </w:r>
          </w:p>
        </w:tc>
        <w:tc>
          <w:tcPr>
            <w:tcW w:w="2530" w:type="dxa"/>
            <w:vMerge w:val="restart"/>
            <w:tcBorders>
              <w:top w:val="single" w:sz="4" w:space="0" w:color="auto"/>
              <w:left w:val="single" w:sz="4" w:space="0" w:color="auto"/>
              <w:right w:val="single" w:sz="4" w:space="0" w:color="auto"/>
            </w:tcBorders>
            <w:shd w:val="clear" w:color="auto" w:fill="FFFFFF"/>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Uwagi</w:t>
            </w:r>
          </w:p>
        </w:tc>
      </w:tr>
      <w:tr w:rsidR="000A1798">
        <w:tblPrEx>
          <w:tblCellMar>
            <w:top w:w="0" w:type="dxa"/>
            <w:bottom w:w="0" w:type="dxa"/>
          </w:tblCellMar>
        </w:tblPrEx>
        <w:trPr>
          <w:trHeight w:hRule="exact" w:val="629"/>
          <w:jc w:val="center"/>
        </w:trPr>
        <w:tc>
          <w:tcPr>
            <w:tcW w:w="547" w:type="dxa"/>
            <w:vMerge/>
            <w:tcBorders>
              <w:left w:val="single" w:sz="4" w:space="0" w:color="auto"/>
            </w:tcBorders>
            <w:shd w:val="clear" w:color="auto" w:fill="FFFFFF"/>
          </w:tcPr>
          <w:p w:rsidR="000A1798" w:rsidRDefault="000A1798">
            <w:pPr>
              <w:framePr w:w="8126" w:wrap="notBeside" w:vAnchor="text" w:hAnchor="text" w:xAlign="center" w:y="1"/>
            </w:pPr>
          </w:p>
        </w:tc>
        <w:tc>
          <w:tcPr>
            <w:tcW w:w="1411" w:type="dxa"/>
            <w:vMerge/>
            <w:tcBorders>
              <w:left w:val="single" w:sz="4" w:space="0" w:color="auto"/>
            </w:tcBorders>
            <w:shd w:val="clear" w:color="auto" w:fill="FFFFFF"/>
          </w:tcPr>
          <w:p w:rsidR="000A1798" w:rsidRDefault="000A1798">
            <w:pPr>
              <w:framePr w:w="8126" w:wrap="notBeside" w:vAnchor="text" w:hAnchor="text" w:xAlign="center" w:y="1"/>
            </w:pPr>
          </w:p>
        </w:tc>
        <w:tc>
          <w:tcPr>
            <w:tcW w:w="1795" w:type="dxa"/>
            <w:tcBorders>
              <w:top w:val="single" w:sz="4" w:space="0" w:color="auto"/>
              <w:left w:val="single" w:sz="4" w:space="0" w:color="auto"/>
            </w:tcBorders>
            <w:shd w:val="clear" w:color="auto" w:fill="FFFFFF"/>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średnia „</w:t>
            </w:r>
            <w:proofErr w:type="spellStart"/>
            <w:r>
              <w:rPr>
                <w:rStyle w:val="Teksttreci4"/>
              </w:rPr>
              <w:t>tśr</w:t>
            </w:r>
            <w:proofErr w:type="spellEnd"/>
            <w:r>
              <w:rPr>
                <w:rStyle w:val="Teksttreci4"/>
              </w:rPr>
              <w:t>” mm</w:t>
            </w:r>
          </w:p>
        </w:tc>
        <w:tc>
          <w:tcPr>
            <w:tcW w:w="1843" w:type="dxa"/>
            <w:tcBorders>
              <w:top w:val="single" w:sz="4" w:space="0" w:color="auto"/>
              <w:left w:val="single" w:sz="4" w:space="0" w:color="auto"/>
            </w:tcBorders>
            <w:shd w:val="clear" w:color="auto" w:fill="FFFFFF"/>
          </w:tcPr>
          <w:p w:rsidR="000A1798" w:rsidRDefault="00E8259A">
            <w:pPr>
              <w:pStyle w:val="Teksttreci0"/>
              <w:framePr w:w="8126" w:wrap="notBeside" w:vAnchor="text" w:hAnchor="text" w:xAlign="center" w:y="1"/>
              <w:shd w:val="clear" w:color="auto" w:fill="auto"/>
              <w:spacing w:before="0" w:after="0"/>
              <w:ind w:left="120" w:firstLine="0"/>
              <w:jc w:val="left"/>
            </w:pPr>
            <w:r>
              <w:rPr>
                <w:rStyle w:val="Teksttreci4"/>
              </w:rPr>
              <w:t>w dowolnym</w:t>
            </w:r>
          </w:p>
          <w:p w:rsidR="000A1798" w:rsidRDefault="00E8259A">
            <w:pPr>
              <w:pStyle w:val="Teksttreci0"/>
              <w:framePr w:w="8126" w:wrap="notBeside" w:vAnchor="text" w:hAnchor="text" w:xAlign="center" w:y="1"/>
              <w:shd w:val="clear" w:color="auto" w:fill="auto"/>
              <w:spacing w:before="0" w:after="0"/>
              <w:ind w:left="120" w:firstLine="0"/>
              <w:jc w:val="left"/>
            </w:pPr>
            <w:r>
              <w:rPr>
                <w:rStyle w:val="Teksttreci4"/>
              </w:rPr>
              <w:t>punkcie</w:t>
            </w:r>
          </w:p>
          <w:p w:rsidR="000A1798" w:rsidRDefault="00E8259A">
            <w:pPr>
              <w:pStyle w:val="Teksttreci0"/>
              <w:framePr w:w="8126" w:wrap="notBeside" w:vAnchor="text" w:hAnchor="text" w:xAlign="center" w:y="1"/>
              <w:shd w:val="clear" w:color="auto" w:fill="auto"/>
              <w:spacing w:before="0" w:after="0"/>
              <w:ind w:left="120" w:firstLine="0"/>
              <w:jc w:val="left"/>
            </w:pPr>
            <w:r>
              <w:rPr>
                <w:rStyle w:val="Teksttreci4"/>
              </w:rPr>
              <w:t>mm</w:t>
            </w:r>
          </w:p>
        </w:tc>
        <w:tc>
          <w:tcPr>
            <w:tcW w:w="2530" w:type="dxa"/>
            <w:vMerge/>
            <w:tcBorders>
              <w:left w:val="single" w:sz="4" w:space="0" w:color="auto"/>
              <w:right w:val="single" w:sz="4" w:space="0" w:color="auto"/>
            </w:tcBorders>
            <w:shd w:val="clear" w:color="auto" w:fill="FFFFFF"/>
          </w:tcPr>
          <w:p w:rsidR="000A1798" w:rsidRDefault="000A1798">
            <w:pPr>
              <w:framePr w:w="8126" w:wrap="notBeside" w:vAnchor="text" w:hAnchor="text" w:xAlign="center" w:y="1"/>
            </w:pPr>
          </w:p>
        </w:tc>
      </w:tr>
      <w:tr w:rsidR="000A1798">
        <w:tblPrEx>
          <w:tblCellMar>
            <w:top w:w="0" w:type="dxa"/>
            <w:bottom w:w="0" w:type="dxa"/>
          </w:tblCellMar>
        </w:tblPrEx>
        <w:trPr>
          <w:trHeight w:hRule="exact" w:val="230"/>
          <w:jc w:val="center"/>
        </w:trPr>
        <w:tc>
          <w:tcPr>
            <w:tcW w:w="547"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w:t>
            </w:r>
          </w:p>
        </w:tc>
        <w:tc>
          <w:tcPr>
            <w:tcW w:w="1411"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5&lt;t&lt;10</w:t>
            </w:r>
          </w:p>
        </w:tc>
        <w:tc>
          <w:tcPr>
            <w:tcW w:w="1795"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+15% lub +0,9</w:t>
            </w:r>
          </w:p>
        </w:tc>
        <w:tc>
          <w:tcPr>
            <w:tcW w:w="1843"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+15% lub +0,9</w:t>
            </w:r>
          </w:p>
        </w:tc>
        <w:tc>
          <w:tcPr>
            <w:tcW w:w="2530"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decyduje wartość większa</w:t>
            </w:r>
          </w:p>
        </w:tc>
      </w:tr>
      <w:tr w:rsidR="000A1798">
        <w:tblPrEx>
          <w:tblCellMar>
            <w:top w:w="0" w:type="dxa"/>
            <w:bottom w:w="0" w:type="dxa"/>
          </w:tblCellMar>
        </w:tblPrEx>
        <w:trPr>
          <w:trHeight w:hRule="exact" w:val="230"/>
          <w:jc w:val="center"/>
        </w:trPr>
        <w:tc>
          <w:tcPr>
            <w:tcW w:w="547"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2</w:t>
            </w:r>
          </w:p>
        </w:tc>
        <w:tc>
          <w:tcPr>
            <w:tcW w:w="1411"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10&lt;&lt;t&lt;15</w:t>
            </w:r>
          </w:p>
        </w:tc>
        <w:tc>
          <w:tcPr>
            <w:tcW w:w="1795"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 xml:space="preserve">+12% lub </w:t>
            </w:r>
            <w:r>
              <w:rPr>
                <w:rStyle w:val="Teksttreci4"/>
              </w:rPr>
              <w:t>+1,5</w:t>
            </w:r>
          </w:p>
        </w:tc>
        <w:tc>
          <w:tcPr>
            <w:tcW w:w="1843" w:type="dxa"/>
            <w:tcBorders>
              <w:top w:val="single" w:sz="4" w:space="0" w:color="auto"/>
              <w:lef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+12% lub +1,5</w:t>
            </w:r>
          </w:p>
        </w:tc>
        <w:tc>
          <w:tcPr>
            <w:tcW w:w="2530" w:type="dxa"/>
            <w:tcBorders>
              <w:top w:val="single" w:sz="4" w:space="0" w:color="auto"/>
              <w:left w:val="single" w:sz="4" w:space="0" w:color="auto"/>
              <w:righ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decyduje wartość większa</w:t>
            </w:r>
          </w:p>
        </w:tc>
      </w:tr>
      <w:tr w:rsidR="000A1798">
        <w:tblPrEx>
          <w:tblCellMar>
            <w:top w:w="0" w:type="dxa"/>
            <w:bottom w:w="0" w:type="dxa"/>
          </w:tblCellMar>
        </w:tblPrEx>
        <w:trPr>
          <w:trHeight w:hRule="exact" w:val="240"/>
          <w:jc w:val="center"/>
        </w:trPr>
        <w:tc>
          <w:tcPr>
            <w:tcW w:w="547" w:type="dxa"/>
            <w:tcBorders>
              <w:top w:val="single" w:sz="4" w:space="0" w:color="auto"/>
              <w:left w:val="single" w:sz="4" w:space="0" w:color="auto"/>
              <w:bottom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3</w:t>
            </w:r>
          </w:p>
        </w:tc>
        <w:tc>
          <w:tcPr>
            <w:tcW w:w="1411" w:type="dxa"/>
            <w:tcBorders>
              <w:top w:val="single" w:sz="4" w:space="0" w:color="auto"/>
              <w:left w:val="single" w:sz="4" w:space="0" w:color="auto"/>
              <w:bottom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15&lt;12&lt;25</w:t>
            </w:r>
          </w:p>
        </w:tc>
        <w:tc>
          <w:tcPr>
            <w:tcW w:w="1795" w:type="dxa"/>
            <w:tcBorders>
              <w:top w:val="single" w:sz="4" w:space="0" w:color="auto"/>
              <w:left w:val="single" w:sz="4" w:space="0" w:color="auto"/>
              <w:bottom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+10%</w:t>
            </w:r>
          </w:p>
        </w:tc>
        <w:tc>
          <w:tcPr>
            <w:tcW w:w="1843" w:type="dxa"/>
            <w:tcBorders>
              <w:top w:val="single" w:sz="4" w:space="0" w:color="auto"/>
              <w:left w:val="single" w:sz="4" w:space="0" w:color="auto"/>
              <w:bottom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+10%</w:t>
            </w:r>
          </w:p>
        </w:tc>
        <w:tc>
          <w:tcPr>
            <w:tcW w:w="2530" w:type="dxa"/>
            <w:tcBorders>
              <w:top w:val="single" w:sz="4" w:space="0" w:color="auto"/>
              <w:left w:val="single" w:sz="4" w:space="0" w:color="auto"/>
              <w:bottom w:val="single" w:sz="4" w:space="0" w:color="auto"/>
              <w:right w:val="single" w:sz="4" w:space="0" w:color="auto"/>
            </w:tcBorders>
            <w:shd w:val="clear" w:color="auto" w:fill="FFFFFF"/>
            <w:vAlign w:val="bottom"/>
          </w:tcPr>
          <w:p w:rsidR="000A1798" w:rsidRDefault="00E8259A">
            <w:pPr>
              <w:pStyle w:val="Teksttreci0"/>
              <w:framePr w:w="8126" w:wrap="notBeside" w:vAnchor="text" w:hAnchor="text" w:xAlign="center" w:y="1"/>
              <w:shd w:val="clear" w:color="auto" w:fill="auto"/>
              <w:spacing w:before="0" w:after="0" w:line="160" w:lineRule="exact"/>
              <w:ind w:left="120" w:firstLine="0"/>
              <w:jc w:val="left"/>
            </w:pPr>
            <w:r>
              <w:rPr>
                <w:rStyle w:val="Teksttreci4"/>
              </w:rPr>
              <w:t>decyduje wartość większa</w:t>
            </w:r>
          </w:p>
        </w:tc>
      </w:tr>
    </w:tbl>
    <w:p w:rsidR="000A1798" w:rsidRDefault="000A1798">
      <w:pPr>
        <w:rPr>
          <w:sz w:val="2"/>
          <w:szCs w:val="2"/>
        </w:rPr>
      </w:pPr>
    </w:p>
    <w:p w:rsidR="000A1798" w:rsidRDefault="00E8259A">
      <w:pPr>
        <w:pStyle w:val="Teksttreci0"/>
        <w:shd w:val="clear" w:color="auto" w:fill="auto"/>
        <w:spacing w:before="205" w:after="0"/>
        <w:ind w:left="20" w:right="20" w:firstLine="0"/>
      </w:pPr>
      <w:r>
        <w:t xml:space="preserve">Grubość górnej i dolnej warstwy zewnętrznej w łożyskach elastomerowych uzbrojonych powinna wynosić minimum 2,5 mm z tolerancją -0, +2 mm. W przypadku warstw </w:t>
      </w:r>
      <w:r>
        <w:t>grubszych niż 2,5 mm, obowiązują odchyłki jak w tablicy 3.</w:t>
      </w:r>
    </w:p>
    <w:p w:rsidR="000A1798" w:rsidRDefault="00E8259A">
      <w:pPr>
        <w:pStyle w:val="Teksttreci0"/>
        <w:numPr>
          <w:ilvl w:val="0"/>
          <w:numId w:val="9"/>
        </w:numPr>
        <w:shd w:val="clear" w:color="auto" w:fill="auto"/>
        <w:spacing w:before="0" w:after="0" w:line="160" w:lineRule="exact"/>
        <w:ind w:left="180" w:firstLine="0"/>
      </w:pPr>
      <w:r>
        <w:t xml:space="preserve"> Płaskość powierzchni obciążanej</w:t>
      </w:r>
    </w:p>
    <w:p w:rsidR="000A1798" w:rsidRDefault="00E8259A">
      <w:pPr>
        <w:pStyle w:val="Teksttreci0"/>
        <w:shd w:val="clear" w:color="auto" w:fill="auto"/>
        <w:spacing w:before="0" w:after="0" w:line="211" w:lineRule="exact"/>
        <w:ind w:left="20" w:right="20" w:firstLine="0"/>
      </w:pPr>
      <w:r>
        <w:t xml:space="preserve">Płaskość określana jest przez pomiar szczeliny między spodem poziomnicy, przyłożonej wzdłuż przekątnej lub średnicy powierzchni obciążonej łożyska a tą </w:t>
      </w:r>
      <w:r>
        <w:t>powierzchnią. Szczelina ta nie może przekraczać 0,3% przekątnej (średnicy) lub wartości podanej poniżej (decyduje większa wartość).</w:t>
      </w:r>
    </w:p>
    <w:p w:rsidR="000A1798" w:rsidRDefault="00E8259A">
      <w:pPr>
        <w:pStyle w:val="Spistreci0"/>
        <w:numPr>
          <w:ilvl w:val="0"/>
          <w:numId w:val="2"/>
        </w:numPr>
        <w:shd w:val="clear" w:color="auto" w:fill="auto"/>
        <w:tabs>
          <w:tab w:val="left" w:pos="718"/>
          <w:tab w:val="left" w:pos="2818"/>
          <w:tab w:val="right" w:pos="3552"/>
        </w:tabs>
        <w:ind w:left="380"/>
      </w:pPr>
      <w:r>
        <w:fldChar w:fldCharType="begin"/>
      </w:r>
      <w:r>
        <w:instrText xml:space="preserve"> TOC \o "1-5" \h \z </w:instrText>
      </w:r>
      <w:r>
        <w:fldChar w:fldCharType="separate"/>
      </w:r>
      <w:r>
        <w:t>dla T&lt; 50 mm</w:t>
      </w:r>
      <w:r>
        <w:tab/>
        <w:t>+ 1,0</w:t>
      </w:r>
      <w:r>
        <w:tab/>
        <w:t>mm</w:t>
      </w:r>
    </w:p>
    <w:p w:rsidR="000A1798" w:rsidRDefault="00E8259A">
      <w:pPr>
        <w:pStyle w:val="Spistreci0"/>
        <w:numPr>
          <w:ilvl w:val="0"/>
          <w:numId w:val="2"/>
        </w:numPr>
        <w:shd w:val="clear" w:color="auto" w:fill="auto"/>
        <w:tabs>
          <w:tab w:val="left" w:pos="718"/>
          <w:tab w:val="center" w:pos="2012"/>
          <w:tab w:val="left" w:pos="2818"/>
          <w:tab w:val="right" w:pos="3552"/>
        </w:tabs>
        <w:ind w:left="380"/>
      </w:pPr>
      <w:r>
        <w:t>dla 50&lt;T&lt;100</w:t>
      </w:r>
      <w:r>
        <w:tab/>
        <w:t>mm</w:t>
      </w:r>
      <w:r>
        <w:tab/>
        <w:t>+1,5</w:t>
      </w:r>
      <w:r>
        <w:tab/>
        <w:t>mm</w:t>
      </w:r>
    </w:p>
    <w:p w:rsidR="000A1798" w:rsidRDefault="00E8259A">
      <w:pPr>
        <w:pStyle w:val="Spistreci0"/>
        <w:numPr>
          <w:ilvl w:val="0"/>
          <w:numId w:val="2"/>
        </w:numPr>
        <w:shd w:val="clear" w:color="auto" w:fill="auto"/>
        <w:tabs>
          <w:tab w:val="left" w:pos="718"/>
          <w:tab w:val="center" w:pos="2113"/>
          <w:tab w:val="left" w:pos="2818"/>
          <w:tab w:val="right" w:pos="3552"/>
        </w:tabs>
        <w:ind w:left="380"/>
      </w:pPr>
      <w:r>
        <w:t>dla 100&lt;T&lt;150</w:t>
      </w:r>
      <w:r>
        <w:tab/>
        <w:t>mm</w:t>
      </w:r>
      <w:r>
        <w:tab/>
        <w:t>+2,0</w:t>
      </w:r>
      <w:r>
        <w:tab/>
        <w:t>mm</w:t>
      </w:r>
    </w:p>
    <w:p w:rsidR="000A1798" w:rsidRDefault="00E8259A">
      <w:pPr>
        <w:pStyle w:val="Spistreci0"/>
        <w:numPr>
          <w:ilvl w:val="0"/>
          <w:numId w:val="2"/>
        </w:numPr>
        <w:shd w:val="clear" w:color="auto" w:fill="auto"/>
        <w:tabs>
          <w:tab w:val="left" w:pos="718"/>
          <w:tab w:val="left" w:pos="2818"/>
          <w:tab w:val="right" w:pos="3552"/>
        </w:tabs>
        <w:ind w:left="380"/>
      </w:pPr>
      <w:r>
        <w:t>dla 150&lt;T</w:t>
      </w:r>
      <w:r>
        <w:tab/>
        <w:t>+2,5</w:t>
      </w:r>
      <w:r>
        <w:tab/>
        <w:t>mm</w:t>
      </w:r>
      <w:r>
        <w:fldChar w:fldCharType="end"/>
      </w:r>
    </w:p>
    <w:p w:rsidR="000A1798" w:rsidRDefault="00E8259A">
      <w:pPr>
        <w:pStyle w:val="Teksttreci0"/>
        <w:shd w:val="clear" w:color="auto" w:fill="auto"/>
        <w:spacing w:before="0" w:after="0" w:line="211" w:lineRule="exact"/>
        <w:ind w:left="20" w:right="20" w:firstLine="0"/>
      </w:pPr>
      <w:r>
        <w:t xml:space="preserve">W przypadku </w:t>
      </w:r>
      <w:r>
        <w:t>powierzchni wypukłej należy sprawdzić, czy szczeliny na obu końcach poziomnicy są równe i spełniają powyższe odchyłki.</w:t>
      </w:r>
    </w:p>
    <w:p w:rsidR="000A1798" w:rsidRDefault="00E8259A">
      <w:pPr>
        <w:pStyle w:val="Teksttreci0"/>
        <w:numPr>
          <w:ilvl w:val="0"/>
          <w:numId w:val="9"/>
        </w:numPr>
        <w:shd w:val="clear" w:color="auto" w:fill="auto"/>
        <w:spacing w:before="0" w:after="0" w:line="269" w:lineRule="exact"/>
        <w:ind w:left="20" w:right="4000" w:firstLine="160"/>
        <w:jc w:val="left"/>
      </w:pPr>
      <w:r>
        <w:t xml:space="preserve"> Równoległość powierzchni zewnętrznych Dopuszczalne odchyłki grubości między sąsiednimi narożami wynoszą;</w:t>
      </w:r>
    </w:p>
    <w:p w:rsidR="000A1798" w:rsidRDefault="00E8259A">
      <w:pPr>
        <w:pStyle w:val="Teksttreci0"/>
        <w:numPr>
          <w:ilvl w:val="0"/>
          <w:numId w:val="2"/>
        </w:numPr>
        <w:shd w:val="clear" w:color="auto" w:fill="auto"/>
        <w:tabs>
          <w:tab w:val="left" w:pos="718"/>
        </w:tabs>
        <w:spacing w:before="0" w:after="0" w:line="211" w:lineRule="exact"/>
        <w:ind w:left="740" w:right="20" w:hanging="360"/>
        <w:jc w:val="left"/>
      </w:pPr>
      <w:r>
        <w:t xml:space="preserve">0,2% odległości między tymi </w:t>
      </w:r>
      <w:r>
        <w:t>narożami lub 1 mm (decyduje wartość większa) dla łożyska o wymiarach mniejszych 700 x 700 mm</w:t>
      </w:r>
    </w:p>
    <w:p w:rsidR="000A1798" w:rsidRDefault="00E8259A">
      <w:pPr>
        <w:pStyle w:val="Teksttreci0"/>
        <w:numPr>
          <w:ilvl w:val="0"/>
          <w:numId w:val="2"/>
        </w:numPr>
        <w:shd w:val="clear" w:color="auto" w:fill="auto"/>
        <w:tabs>
          <w:tab w:val="left" w:pos="718"/>
        </w:tabs>
        <w:spacing w:before="0" w:after="0" w:line="211" w:lineRule="exact"/>
        <w:ind w:left="740" w:right="20" w:hanging="360"/>
        <w:jc w:val="left"/>
      </w:pPr>
      <w:r>
        <w:t>0,3% odległości między tymi narożami lub 1 mm (decyduje wartość większa) dla łożyska o wymiarach większych niż 700 x 700 mm</w:t>
      </w:r>
    </w:p>
    <w:p w:rsidR="000A1798" w:rsidRDefault="00E8259A">
      <w:pPr>
        <w:pStyle w:val="Teksttreci0"/>
        <w:numPr>
          <w:ilvl w:val="0"/>
          <w:numId w:val="9"/>
        </w:numPr>
        <w:shd w:val="clear" w:color="auto" w:fill="auto"/>
        <w:tabs>
          <w:tab w:val="left" w:pos="918"/>
        </w:tabs>
        <w:spacing w:before="0" w:after="49" w:line="160" w:lineRule="exact"/>
        <w:ind w:left="180" w:firstLine="0"/>
      </w:pPr>
      <w:r>
        <w:t>Odchyłki wymiarowe blach w planie</w:t>
      </w:r>
    </w:p>
    <w:p w:rsidR="000A1798" w:rsidRDefault="00E8259A">
      <w:pPr>
        <w:pStyle w:val="Teksttreci0"/>
        <w:shd w:val="clear" w:color="auto" w:fill="auto"/>
        <w:spacing w:before="0" w:after="0" w:line="211" w:lineRule="exact"/>
        <w:ind w:left="20" w:right="20" w:firstLine="0"/>
      </w:pPr>
      <w:r>
        <w:t>Dopus</w:t>
      </w:r>
      <w:r>
        <w:t>zczalne odchyłki wymiarów blach w planie wynoszą: +2 mm, -1 mm. Wielkość szczeliny między przyłożonym liniałem i powierzchnią blachy nie powinna przekraczać 1% przekątnej (średnicy) lub 1,5 mm (decyduje wartość większa).</w:t>
      </w:r>
    </w:p>
    <w:p w:rsidR="000A1798" w:rsidRDefault="00E8259A">
      <w:pPr>
        <w:pStyle w:val="Teksttreci0"/>
        <w:shd w:val="clear" w:color="auto" w:fill="auto"/>
        <w:spacing w:before="0" w:after="0" w:line="211" w:lineRule="exact"/>
        <w:ind w:left="20" w:firstLine="0"/>
      </w:pPr>
      <w:r>
        <w:t>Dopuszczalne odchyłki grubości blac</w:t>
      </w:r>
      <w:r>
        <w:t>h wynoszą:</w:t>
      </w:r>
    </w:p>
    <w:p w:rsidR="000A1798" w:rsidRDefault="00E8259A">
      <w:pPr>
        <w:pStyle w:val="Teksttreci0"/>
        <w:numPr>
          <w:ilvl w:val="0"/>
          <w:numId w:val="2"/>
        </w:numPr>
        <w:shd w:val="clear" w:color="auto" w:fill="auto"/>
        <w:tabs>
          <w:tab w:val="left" w:pos="730"/>
        </w:tabs>
        <w:spacing w:before="0" w:after="0" w:line="211" w:lineRule="exact"/>
        <w:ind w:left="380" w:firstLine="0"/>
      </w:pPr>
      <w:r>
        <w:t>dla blach grubości 4 mm i poniżej +0,8 mm i - 0,4mm</w:t>
      </w:r>
    </w:p>
    <w:p w:rsidR="000A1798" w:rsidRDefault="00E8259A">
      <w:pPr>
        <w:pStyle w:val="Teksttreci0"/>
        <w:numPr>
          <w:ilvl w:val="0"/>
          <w:numId w:val="2"/>
        </w:numPr>
        <w:shd w:val="clear" w:color="auto" w:fill="auto"/>
        <w:tabs>
          <w:tab w:val="left" w:pos="730"/>
        </w:tabs>
        <w:spacing w:before="0" w:after="0" w:line="211" w:lineRule="exact"/>
        <w:ind w:left="380" w:firstLine="0"/>
      </w:pPr>
      <w:r>
        <w:t>dla blach grubości powyżej 4 mm: +1,1 i - 0,4 mm.</w:t>
      </w:r>
    </w:p>
    <w:p w:rsidR="000A1798" w:rsidRDefault="00E8259A">
      <w:pPr>
        <w:pStyle w:val="Teksttreci0"/>
        <w:numPr>
          <w:ilvl w:val="0"/>
          <w:numId w:val="8"/>
        </w:numPr>
        <w:shd w:val="clear" w:color="auto" w:fill="auto"/>
        <w:tabs>
          <w:tab w:val="left" w:pos="730"/>
        </w:tabs>
        <w:spacing w:before="0" w:after="45" w:line="160" w:lineRule="exact"/>
        <w:ind w:left="20" w:firstLine="0"/>
      </w:pPr>
      <w:r>
        <w:t>Kontrola stanu łożysk po dostarczeniu na budowę</w:t>
      </w:r>
    </w:p>
    <w:p w:rsidR="000A1798" w:rsidRDefault="00E8259A">
      <w:pPr>
        <w:pStyle w:val="Teksttreci0"/>
        <w:shd w:val="clear" w:color="auto" w:fill="auto"/>
        <w:spacing w:before="0" w:after="0" w:line="216" w:lineRule="exact"/>
        <w:ind w:left="20" w:firstLine="0"/>
      </w:pPr>
      <w:r>
        <w:t xml:space="preserve">Na budowie, przed wbudowaniem łożyska należy skontrolować i opisać stan łożyska, szczególną </w:t>
      </w:r>
      <w:r>
        <w:t>uwagę zwracając na:</w:t>
      </w:r>
    </w:p>
    <w:p w:rsidR="000A1798" w:rsidRDefault="00E8259A">
      <w:pPr>
        <w:pStyle w:val="Teksttreci0"/>
        <w:numPr>
          <w:ilvl w:val="0"/>
          <w:numId w:val="2"/>
        </w:numPr>
        <w:shd w:val="clear" w:color="auto" w:fill="auto"/>
        <w:spacing w:before="0" w:after="0" w:line="216" w:lineRule="exact"/>
        <w:ind w:left="380" w:firstLine="0"/>
      </w:pPr>
      <w:r>
        <w:t xml:space="preserve"> widoczne uszkodzenia,</w:t>
      </w:r>
    </w:p>
    <w:p w:rsidR="000A1798" w:rsidRDefault="00E8259A">
      <w:pPr>
        <w:pStyle w:val="Teksttreci0"/>
        <w:numPr>
          <w:ilvl w:val="0"/>
          <w:numId w:val="2"/>
        </w:numPr>
        <w:shd w:val="clear" w:color="auto" w:fill="auto"/>
        <w:spacing w:before="0" w:after="0" w:line="216" w:lineRule="exact"/>
        <w:ind w:left="380" w:firstLine="0"/>
      </w:pPr>
      <w:r>
        <w:t xml:space="preserve"> czystość powierzchni zewnętrznych,</w:t>
      </w:r>
    </w:p>
    <w:p w:rsidR="000A1798" w:rsidRDefault="00E8259A">
      <w:pPr>
        <w:pStyle w:val="Teksttreci0"/>
        <w:numPr>
          <w:ilvl w:val="0"/>
          <w:numId w:val="2"/>
        </w:numPr>
        <w:shd w:val="clear" w:color="auto" w:fill="auto"/>
        <w:spacing w:before="0" w:after="0" w:line="216" w:lineRule="exact"/>
        <w:ind w:left="380" w:firstLine="0"/>
      </w:pPr>
      <w:r>
        <w:t xml:space="preserve"> zgodność z dokumentacja projektową,</w:t>
      </w:r>
    </w:p>
    <w:p w:rsidR="000A1798" w:rsidRDefault="00E8259A">
      <w:pPr>
        <w:pStyle w:val="Teksttreci0"/>
        <w:numPr>
          <w:ilvl w:val="0"/>
          <w:numId w:val="2"/>
        </w:numPr>
        <w:shd w:val="clear" w:color="auto" w:fill="auto"/>
        <w:spacing w:before="0" w:after="0" w:line="216" w:lineRule="exact"/>
        <w:ind w:left="380" w:firstLine="0"/>
      </w:pPr>
      <w:r>
        <w:t xml:space="preserve"> oznakowanie na górnej powierzchni łożyska i na tabliczce znamionowej (oznaczenie kierunków x i y)</w:t>
      </w:r>
    </w:p>
    <w:p w:rsidR="000A1798" w:rsidRDefault="00E8259A">
      <w:pPr>
        <w:pStyle w:val="Teksttreci0"/>
        <w:numPr>
          <w:ilvl w:val="0"/>
          <w:numId w:val="2"/>
        </w:numPr>
        <w:shd w:val="clear" w:color="auto" w:fill="auto"/>
        <w:spacing w:before="0" w:after="32" w:line="216" w:lineRule="exact"/>
        <w:ind w:left="380" w:firstLine="0"/>
      </w:pPr>
      <w:r>
        <w:t xml:space="preserve"> opakowanie.</w:t>
      </w:r>
    </w:p>
    <w:p w:rsidR="000A1798" w:rsidRDefault="00E8259A">
      <w:pPr>
        <w:pStyle w:val="Nagwek20"/>
        <w:keepNext/>
        <w:keepLines/>
        <w:numPr>
          <w:ilvl w:val="1"/>
          <w:numId w:val="1"/>
        </w:numPr>
        <w:shd w:val="clear" w:color="auto" w:fill="auto"/>
        <w:spacing w:before="0" w:after="0" w:line="326" w:lineRule="exact"/>
        <w:ind w:left="20"/>
      </w:pPr>
      <w:bookmarkStart w:id="30" w:name="bookmark29"/>
      <w:r>
        <w:lastRenderedPageBreak/>
        <w:t xml:space="preserve"> KONTROLA USYTUOWANIA OTWORÓ</w:t>
      </w:r>
      <w:r>
        <w:t>W DO KOTWIENIA PŁYT ŁOŻYSKOWYCH</w:t>
      </w:r>
      <w:bookmarkEnd w:id="30"/>
    </w:p>
    <w:p w:rsidR="000A1798" w:rsidRDefault="00E8259A">
      <w:pPr>
        <w:pStyle w:val="Teksttreci0"/>
        <w:shd w:val="clear" w:color="auto" w:fill="auto"/>
        <w:spacing w:before="0" w:after="0" w:line="326" w:lineRule="exact"/>
        <w:ind w:left="20" w:firstLine="0"/>
      </w:pPr>
      <w:r>
        <w:t xml:space="preserve">Położenie osi otworów do </w:t>
      </w:r>
      <w:proofErr w:type="spellStart"/>
      <w:r>
        <w:t>kotwienia</w:t>
      </w:r>
      <w:proofErr w:type="spellEnd"/>
      <w:r>
        <w:t xml:space="preserve"> powinno spełniać odchyłki wg PN-88/M-85030.</w:t>
      </w:r>
    </w:p>
    <w:p w:rsidR="000A1798" w:rsidRDefault="00E8259A">
      <w:pPr>
        <w:pStyle w:val="Nagwek20"/>
        <w:keepNext/>
        <w:keepLines/>
        <w:numPr>
          <w:ilvl w:val="1"/>
          <w:numId w:val="1"/>
        </w:numPr>
        <w:shd w:val="clear" w:color="auto" w:fill="auto"/>
        <w:spacing w:before="0" w:after="0" w:line="326" w:lineRule="exact"/>
        <w:ind w:left="20"/>
      </w:pPr>
      <w:bookmarkStart w:id="31" w:name="bookmark30"/>
      <w:r>
        <w:t xml:space="preserve"> KONTROLA POWIERZCHNI BETONOWYCH POD ŁOŻYSKIEM</w:t>
      </w:r>
      <w:bookmarkEnd w:id="31"/>
    </w:p>
    <w:p w:rsidR="000A1798" w:rsidRDefault="00E8259A">
      <w:pPr>
        <w:pStyle w:val="Teksttreci0"/>
        <w:shd w:val="clear" w:color="auto" w:fill="auto"/>
        <w:spacing w:before="0" w:after="0"/>
        <w:ind w:left="20" w:right="20" w:firstLine="0"/>
      </w:pPr>
      <w:r>
        <w:t xml:space="preserve">Powierzchnie betonowe do bezpośredniego ustawiania na nich łożysk elastomerowych, na płaskiej </w:t>
      </w:r>
      <w:r>
        <w:t>powierzchni zajętej przez łożysko, nie powinny odbiegać od płaszczyzny poziomej o więcej niż 0,3% - w przypadku oparcia na łożysku belek prefabrykowanych.</w:t>
      </w:r>
    </w:p>
    <w:p w:rsidR="000A1798" w:rsidRDefault="00E8259A">
      <w:pPr>
        <w:pStyle w:val="Teksttreci0"/>
        <w:shd w:val="clear" w:color="auto" w:fill="auto"/>
        <w:spacing w:before="0" w:after="149"/>
        <w:ind w:left="20" w:right="20" w:firstLine="0"/>
      </w:pPr>
      <w:r>
        <w:t xml:space="preserve">Powierzchnia powinna być czysta i sucha, pozbawiona wszelkich zanieczyszczeń. Pojedyncze nierówności </w:t>
      </w:r>
      <w:r>
        <w:t xml:space="preserve">nie mogą mieć powierzchni większej niż 100 mm2 i nie mogą różnić się o więcej niż 2,5 mm od przylegającej </w:t>
      </w:r>
      <w:proofErr w:type="spellStart"/>
      <w:r>
        <w:t>powierzch</w:t>
      </w:r>
      <w:proofErr w:type="spellEnd"/>
      <w:r>
        <w:t xml:space="preserve"> ni. Całkowita powierzchnia nierówności nie może przekraczać 2% powierzchni łożyska w planie.</w:t>
      </w:r>
    </w:p>
    <w:p w:rsidR="000A1798" w:rsidRDefault="00E8259A">
      <w:pPr>
        <w:pStyle w:val="Nagwek20"/>
        <w:keepNext/>
        <w:keepLines/>
        <w:numPr>
          <w:ilvl w:val="1"/>
          <w:numId w:val="1"/>
        </w:numPr>
        <w:shd w:val="clear" w:color="auto" w:fill="auto"/>
        <w:spacing w:before="0" w:after="47" w:line="170" w:lineRule="exact"/>
        <w:ind w:left="20"/>
      </w:pPr>
      <w:bookmarkStart w:id="32" w:name="bookmark31"/>
      <w:r>
        <w:t xml:space="preserve"> KONTROLA USTAWIENIA ŁOŻYSK</w:t>
      </w:r>
      <w:bookmarkEnd w:id="32"/>
    </w:p>
    <w:p w:rsidR="000A1798" w:rsidRDefault="00E8259A">
      <w:pPr>
        <w:pStyle w:val="Teksttreci0"/>
        <w:shd w:val="clear" w:color="auto" w:fill="auto"/>
        <w:spacing w:before="0" w:after="0" w:line="211" w:lineRule="exact"/>
        <w:ind w:left="20" w:right="20" w:firstLine="0"/>
      </w:pPr>
      <w:r>
        <w:t>Odchylenie ustawien</w:t>
      </w:r>
      <w:r>
        <w:t>ia łożysk w planie w stosunku do projektowanego nie powinno przekraczać 2 mm w stosunku do rzeczywistego położenia konstrukcji po zmontowaniu.</w:t>
      </w:r>
    </w:p>
    <w:p w:rsidR="000A1798" w:rsidRDefault="00E8259A">
      <w:pPr>
        <w:pStyle w:val="Teksttreci0"/>
        <w:shd w:val="clear" w:color="auto" w:fill="auto"/>
        <w:spacing w:before="0" w:after="28" w:line="211" w:lineRule="exact"/>
        <w:ind w:left="20" w:right="20" w:firstLine="0"/>
        <w:jc w:val="left"/>
      </w:pPr>
      <w:r>
        <w:t>Łożyska powinny być ustawione w ten sposób, że położenie ich osi nie powinno odbiegać więcej niż + 3 mm od projek</w:t>
      </w:r>
      <w:r>
        <w:t>towanego położenia. Poziom jednego łożyska lub średnie poziomy kilku łożysk na dowolnej podporze powinny mieścić się w odchyłce + 0,0001 sumy długości sąsiednich przęseł belki ciągłej, ale nie powinny przekraczać + 5 mm. Dopuszczalne odchylenie od płaszczy</w:t>
      </w:r>
      <w:r>
        <w:t>zny poziomej wynosi 1:200 w dowolnym kierunku.</w:t>
      </w:r>
    </w:p>
    <w:p w:rsidR="000A1798" w:rsidRDefault="00E8259A">
      <w:pPr>
        <w:pStyle w:val="Nagwek10"/>
        <w:keepNext/>
        <w:keepLines/>
        <w:numPr>
          <w:ilvl w:val="0"/>
          <w:numId w:val="1"/>
        </w:numPr>
        <w:shd w:val="clear" w:color="auto" w:fill="auto"/>
        <w:spacing w:before="0" w:after="0" w:line="326" w:lineRule="exact"/>
        <w:ind w:left="20"/>
      </w:pPr>
      <w:bookmarkStart w:id="33" w:name="bookmark32"/>
      <w:r>
        <w:t xml:space="preserve"> OBMIAR ROBÓT</w:t>
      </w:r>
      <w:bookmarkEnd w:id="33"/>
    </w:p>
    <w:p w:rsidR="000A1798" w:rsidRDefault="00E8259A">
      <w:pPr>
        <w:pStyle w:val="Nagwek20"/>
        <w:keepNext/>
        <w:keepLines/>
        <w:numPr>
          <w:ilvl w:val="1"/>
          <w:numId w:val="1"/>
        </w:numPr>
        <w:shd w:val="clear" w:color="auto" w:fill="auto"/>
        <w:spacing w:before="0" w:after="0" w:line="326" w:lineRule="exact"/>
        <w:ind w:left="20"/>
      </w:pPr>
      <w:bookmarkStart w:id="34" w:name="bookmark33"/>
      <w:r>
        <w:t xml:space="preserve"> OGÓLNE ZASADY OBMIARU ROBÓT</w:t>
      </w:r>
      <w:bookmarkEnd w:id="34"/>
    </w:p>
    <w:p w:rsidR="000A1798" w:rsidRDefault="00E8259A">
      <w:pPr>
        <w:pStyle w:val="Teksttreci0"/>
        <w:shd w:val="clear" w:color="auto" w:fill="auto"/>
        <w:spacing w:before="0" w:after="0" w:line="326" w:lineRule="exact"/>
        <w:ind w:left="20" w:firstLine="0"/>
      </w:pPr>
      <w:r>
        <w:t xml:space="preserve">Ogólne zasady obmiaru robót podano w </w:t>
      </w:r>
      <w:proofErr w:type="spellStart"/>
      <w:r>
        <w:t>STWiORB</w:t>
      </w:r>
      <w:proofErr w:type="spellEnd"/>
      <w:r>
        <w:t xml:space="preserve"> D-M-00.00.00 „Wymagania ogólne”, pkt 7.</w:t>
      </w:r>
    </w:p>
    <w:p w:rsidR="000A1798" w:rsidRDefault="00E8259A">
      <w:pPr>
        <w:pStyle w:val="Nagwek20"/>
        <w:keepNext/>
        <w:keepLines/>
        <w:numPr>
          <w:ilvl w:val="1"/>
          <w:numId w:val="1"/>
        </w:numPr>
        <w:shd w:val="clear" w:color="auto" w:fill="auto"/>
        <w:spacing w:before="0" w:after="0" w:line="326" w:lineRule="exact"/>
        <w:ind w:left="20"/>
      </w:pPr>
      <w:bookmarkStart w:id="35" w:name="bookmark34"/>
      <w:r>
        <w:t xml:space="preserve"> JEDNOSTKA OBMIAROWA</w:t>
      </w:r>
      <w:bookmarkEnd w:id="35"/>
    </w:p>
    <w:p w:rsidR="000A1798" w:rsidRDefault="00E8259A">
      <w:pPr>
        <w:pStyle w:val="Teksttreci0"/>
        <w:shd w:val="clear" w:color="auto" w:fill="auto"/>
        <w:spacing w:before="0" w:after="0" w:line="326" w:lineRule="exact"/>
        <w:ind w:left="20" w:firstLine="0"/>
      </w:pPr>
      <w:r>
        <w:t xml:space="preserve">Jednostką obmiaru jest </w:t>
      </w:r>
      <w:proofErr w:type="spellStart"/>
      <w:r>
        <w:t>szt</w:t>
      </w:r>
      <w:proofErr w:type="spellEnd"/>
      <w:r>
        <w:t xml:space="preserve"> (sztuka) łożyska elastomerowego o</w:t>
      </w:r>
      <w:r>
        <w:t xml:space="preserve"> danej nośności.</w:t>
      </w:r>
    </w:p>
    <w:p w:rsidR="000A1798" w:rsidRDefault="00E8259A">
      <w:pPr>
        <w:pStyle w:val="Nagwek10"/>
        <w:keepNext/>
        <w:keepLines/>
        <w:numPr>
          <w:ilvl w:val="0"/>
          <w:numId w:val="1"/>
        </w:numPr>
        <w:shd w:val="clear" w:color="auto" w:fill="auto"/>
        <w:spacing w:before="0" w:after="111" w:line="230" w:lineRule="exact"/>
        <w:ind w:left="20"/>
      </w:pPr>
      <w:bookmarkStart w:id="36" w:name="bookmark35"/>
      <w:r>
        <w:t xml:space="preserve"> ODBIÓR ROBÓT</w:t>
      </w:r>
      <w:bookmarkEnd w:id="36"/>
    </w:p>
    <w:p w:rsidR="000A1798" w:rsidRDefault="00E8259A">
      <w:pPr>
        <w:pStyle w:val="Nagwek20"/>
        <w:keepNext/>
        <w:keepLines/>
        <w:numPr>
          <w:ilvl w:val="1"/>
          <w:numId w:val="1"/>
        </w:numPr>
        <w:shd w:val="clear" w:color="auto" w:fill="auto"/>
        <w:spacing w:before="0" w:after="51" w:line="170" w:lineRule="exact"/>
        <w:ind w:left="20"/>
      </w:pPr>
      <w:bookmarkStart w:id="37" w:name="bookmark36"/>
      <w:r>
        <w:t xml:space="preserve"> OGÓLNE ZASADY ODBIORU ROBÓT</w:t>
      </w:r>
      <w:bookmarkEnd w:id="37"/>
    </w:p>
    <w:p w:rsidR="000A1798" w:rsidRDefault="00E8259A">
      <w:pPr>
        <w:pStyle w:val="Teksttreci0"/>
        <w:shd w:val="clear" w:color="auto" w:fill="auto"/>
        <w:spacing w:before="0" w:after="0"/>
        <w:ind w:left="20" w:firstLine="0"/>
      </w:pPr>
      <w:r>
        <w:t>Ogólne zasady odbioru robót podano w D-M-00.00.00 „Wymagania ogólne”, pkt 8.</w:t>
      </w:r>
    </w:p>
    <w:p w:rsidR="000A1798" w:rsidRDefault="00E8259A">
      <w:pPr>
        <w:pStyle w:val="Teksttreci0"/>
        <w:shd w:val="clear" w:color="auto" w:fill="auto"/>
        <w:spacing w:before="0" w:after="149"/>
        <w:ind w:left="20" w:right="20" w:firstLine="0"/>
      </w:pPr>
      <w:r>
        <w:t>Roboty uznaje się za wykonane zgodnie z dokumentacją projektową, ST i wymaganiami Inżyniera, jeżeli wszystkie pomiary i</w:t>
      </w:r>
      <w:r>
        <w:t xml:space="preserve"> badania z zachowaniem tolerancji wg punktu 6 dały wyniki pozytywne.</w:t>
      </w:r>
    </w:p>
    <w:p w:rsidR="000A1798" w:rsidRDefault="00E8259A">
      <w:pPr>
        <w:pStyle w:val="Nagwek20"/>
        <w:keepNext/>
        <w:keepLines/>
        <w:numPr>
          <w:ilvl w:val="1"/>
          <w:numId w:val="1"/>
        </w:numPr>
        <w:shd w:val="clear" w:color="auto" w:fill="auto"/>
        <w:spacing w:before="0" w:after="43" w:line="170" w:lineRule="exact"/>
        <w:ind w:left="20"/>
      </w:pPr>
      <w:bookmarkStart w:id="38" w:name="bookmark37"/>
      <w:r>
        <w:t xml:space="preserve"> ODBIÓR ROBÓT ZANIKAJĄCYCH I ULEGAJĄCYCH ZAKRYCIU</w:t>
      </w:r>
      <w:bookmarkEnd w:id="38"/>
    </w:p>
    <w:p w:rsidR="000A1798" w:rsidRDefault="00E8259A">
      <w:pPr>
        <w:pStyle w:val="Teksttreci0"/>
        <w:shd w:val="clear" w:color="auto" w:fill="auto"/>
        <w:spacing w:before="0" w:after="0" w:line="216" w:lineRule="exact"/>
        <w:ind w:left="20" w:firstLine="0"/>
      </w:pPr>
      <w:r>
        <w:t>Odbiorowi robót zanikających i ulegających zakryciu podlegają:</w:t>
      </w:r>
    </w:p>
    <w:p w:rsidR="000A1798" w:rsidRDefault="00E8259A">
      <w:pPr>
        <w:pStyle w:val="Teksttreci0"/>
        <w:numPr>
          <w:ilvl w:val="0"/>
          <w:numId w:val="2"/>
        </w:numPr>
        <w:shd w:val="clear" w:color="auto" w:fill="auto"/>
        <w:tabs>
          <w:tab w:val="left" w:pos="730"/>
        </w:tabs>
        <w:spacing w:before="0" w:after="0" w:line="216" w:lineRule="exact"/>
        <w:ind w:left="380" w:firstLine="0"/>
      </w:pPr>
      <w:r>
        <w:t>podłoże betonowe przygotowane do ustawienia łożyska,</w:t>
      </w:r>
    </w:p>
    <w:p w:rsidR="000A1798" w:rsidRDefault="00E8259A">
      <w:pPr>
        <w:pStyle w:val="Teksttreci0"/>
        <w:numPr>
          <w:ilvl w:val="0"/>
          <w:numId w:val="2"/>
        </w:numPr>
        <w:shd w:val="clear" w:color="auto" w:fill="auto"/>
        <w:tabs>
          <w:tab w:val="left" w:pos="730"/>
        </w:tabs>
        <w:spacing w:before="0" w:after="0" w:line="216" w:lineRule="exact"/>
        <w:ind w:left="380" w:firstLine="0"/>
      </w:pPr>
      <w:r>
        <w:t>osadzenie sworzni kot</w:t>
      </w:r>
      <w:r>
        <w:t>wiących.</w:t>
      </w:r>
    </w:p>
    <w:p w:rsidR="000A1798" w:rsidRDefault="00E8259A">
      <w:pPr>
        <w:pStyle w:val="Teksttreci0"/>
        <w:numPr>
          <w:ilvl w:val="0"/>
          <w:numId w:val="2"/>
        </w:numPr>
        <w:shd w:val="clear" w:color="auto" w:fill="auto"/>
        <w:tabs>
          <w:tab w:val="left" w:pos="730"/>
          <w:tab w:val="right" w:pos="9639"/>
        </w:tabs>
        <w:spacing w:before="0" w:after="0" w:line="216" w:lineRule="exact"/>
        <w:ind w:left="380" w:firstLine="0"/>
      </w:pPr>
      <w:r>
        <w:t>odbiór tych robót powinien być zgodny z wymaganiami</w:t>
      </w:r>
      <w:r>
        <w:tab/>
      </w:r>
      <w:proofErr w:type="spellStart"/>
      <w:r>
        <w:t>STWiORB</w:t>
      </w:r>
      <w:proofErr w:type="spellEnd"/>
      <w:r>
        <w:t xml:space="preserve"> D-M-00.00.00 „Wymagania ogólne” oraz</w:t>
      </w:r>
    </w:p>
    <w:p w:rsidR="000A1798" w:rsidRDefault="00E8259A">
      <w:pPr>
        <w:pStyle w:val="Teksttreci0"/>
        <w:shd w:val="clear" w:color="auto" w:fill="auto"/>
        <w:spacing w:before="0" w:after="24" w:line="216" w:lineRule="exact"/>
        <w:ind w:left="740" w:firstLine="0"/>
        <w:jc w:val="left"/>
      </w:pPr>
      <w:r>
        <w:t xml:space="preserve">niniejszej </w:t>
      </w:r>
      <w:proofErr w:type="spellStart"/>
      <w:r>
        <w:t>STWiORB</w:t>
      </w:r>
      <w:proofErr w:type="spellEnd"/>
      <w:r>
        <w:t>.</w:t>
      </w:r>
    </w:p>
    <w:p w:rsidR="000A1798" w:rsidRDefault="00E8259A">
      <w:pPr>
        <w:pStyle w:val="Nagwek10"/>
        <w:keepNext/>
        <w:keepLines/>
        <w:numPr>
          <w:ilvl w:val="0"/>
          <w:numId w:val="1"/>
        </w:numPr>
        <w:shd w:val="clear" w:color="auto" w:fill="auto"/>
        <w:spacing w:before="0" w:after="0" w:line="336" w:lineRule="exact"/>
        <w:ind w:left="20"/>
      </w:pPr>
      <w:bookmarkStart w:id="39" w:name="bookmark38"/>
      <w:r>
        <w:t xml:space="preserve"> PODSTAWA PŁATNOŚCI</w:t>
      </w:r>
      <w:bookmarkEnd w:id="39"/>
    </w:p>
    <w:p w:rsidR="000A1798" w:rsidRDefault="00E8259A">
      <w:pPr>
        <w:pStyle w:val="Nagwek20"/>
        <w:keepNext/>
        <w:keepLines/>
        <w:numPr>
          <w:ilvl w:val="1"/>
          <w:numId w:val="1"/>
        </w:numPr>
        <w:shd w:val="clear" w:color="auto" w:fill="auto"/>
        <w:spacing w:before="0" w:after="0" w:line="336" w:lineRule="exact"/>
        <w:ind w:left="20"/>
      </w:pPr>
      <w:bookmarkStart w:id="40" w:name="bookmark39"/>
      <w:r>
        <w:t xml:space="preserve"> OGÓLNE USTALENIA DOTYCZĄCE PODSTAWY PŁATNOŚCI</w:t>
      </w:r>
      <w:bookmarkEnd w:id="40"/>
    </w:p>
    <w:p w:rsidR="000A1798" w:rsidRDefault="00E8259A">
      <w:pPr>
        <w:pStyle w:val="Teksttreci0"/>
        <w:shd w:val="clear" w:color="auto" w:fill="auto"/>
        <w:spacing w:before="0" w:after="0" w:line="336" w:lineRule="exact"/>
        <w:ind w:left="1100" w:firstLine="0"/>
        <w:jc w:val="left"/>
      </w:pPr>
      <w:r>
        <w:t>Kontrakt ryczałtowy.</w:t>
      </w:r>
    </w:p>
    <w:p w:rsidR="000A1798" w:rsidRDefault="00E8259A">
      <w:pPr>
        <w:pStyle w:val="Nagwek10"/>
        <w:keepNext/>
        <w:keepLines/>
        <w:numPr>
          <w:ilvl w:val="0"/>
          <w:numId w:val="1"/>
        </w:numPr>
        <w:shd w:val="clear" w:color="auto" w:fill="auto"/>
        <w:spacing w:before="0" w:after="0" w:line="331" w:lineRule="exact"/>
        <w:ind w:left="20"/>
      </w:pPr>
      <w:bookmarkStart w:id="41" w:name="bookmark40"/>
      <w:r>
        <w:t xml:space="preserve"> PRZEPISY ZWIĄZANE</w:t>
      </w:r>
      <w:bookmarkEnd w:id="41"/>
    </w:p>
    <w:p w:rsidR="000A1798" w:rsidRDefault="00E8259A">
      <w:pPr>
        <w:pStyle w:val="Nagwek20"/>
        <w:keepNext/>
        <w:keepLines/>
        <w:numPr>
          <w:ilvl w:val="1"/>
          <w:numId w:val="1"/>
        </w:numPr>
        <w:shd w:val="clear" w:color="auto" w:fill="auto"/>
        <w:spacing w:before="0" w:after="0" w:line="331" w:lineRule="exact"/>
        <w:ind w:left="20"/>
      </w:pPr>
      <w:bookmarkStart w:id="42" w:name="bookmark41"/>
      <w:r>
        <w:t xml:space="preserve"> SPECYFIKACJE TECHNICZNE WYKONANIA I ODBIORU ROBÓT BUDOWLANYCH (STWIORB)</w:t>
      </w:r>
      <w:bookmarkEnd w:id="42"/>
    </w:p>
    <w:p w:rsidR="000A1798" w:rsidRDefault="00E8259A">
      <w:pPr>
        <w:pStyle w:val="Teksttreci0"/>
        <w:numPr>
          <w:ilvl w:val="0"/>
          <w:numId w:val="10"/>
        </w:numPr>
        <w:shd w:val="clear" w:color="auto" w:fill="auto"/>
        <w:tabs>
          <w:tab w:val="left" w:pos="754"/>
        </w:tabs>
        <w:spacing w:before="0" w:after="0" w:line="331" w:lineRule="exact"/>
        <w:ind w:left="380" w:firstLine="0"/>
      </w:pPr>
      <w:r>
        <w:t>. D-M-00.00.00 Wymagania ogólne</w:t>
      </w:r>
    </w:p>
    <w:p w:rsidR="000A1798" w:rsidRDefault="00E8259A">
      <w:pPr>
        <w:pStyle w:val="Nagwek20"/>
        <w:keepNext/>
        <w:keepLines/>
        <w:numPr>
          <w:ilvl w:val="1"/>
          <w:numId w:val="1"/>
        </w:numPr>
        <w:shd w:val="clear" w:color="auto" w:fill="auto"/>
        <w:spacing w:before="0" w:after="148" w:line="170" w:lineRule="exact"/>
        <w:jc w:val="left"/>
      </w:pPr>
      <w:bookmarkStart w:id="43" w:name="bookmark42"/>
      <w:r>
        <w:t xml:space="preserve"> NORMY</w:t>
      </w:r>
      <w:bookmarkEnd w:id="43"/>
    </w:p>
    <w:p w:rsidR="000A1798" w:rsidRDefault="00E8259A">
      <w:pPr>
        <w:pStyle w:val="Teksttreci0"/>
        <w:numPr>
          <w:ilvl w:val="0"/>
          <w:numId w:val="10"/>
        </w:numPr>
        <w:shd w:val="clear" w:color="auto" w:fill="auto"/>
        <w:spacing w:before="0" w:after="30" w:line="160" w:lineRule="exact"/>
        <w:ind w:left="720" w:hanging="360"/>
      </w:pPr>
      <w:r>
        <w:t>. PN-EN 1337-3: 2005 Łożyska konstrukcyjne. Łożyska elastomerowe</w:t>
      </w:r>
    </w:p>
    <w:p w:rsidR="000A1798" w:rsidRPr="001F0230" w:rsidRDefault="00E8259A">
      <w:pPr>
        <w:pStyle w:val="Teksttreci0"/>
        <w:numPr>
          <w:ilvl w:val="0"/>
          <w:numId w:val="10"/>
        </w:numPr>
        <w:shd w:val="clear" w:color="auto" w:fill="auto"/>
        <w:spacing w:before="0" w:after="0" w:line="160" w:lineRule="exact"/>
        <w:ind w:left="720" w:hanging="360"/>
        <w:rPr>
          <w:lang w:val="en-US"/>
        </w:rPr>
      </w:pPr>
      <w:r w:rsidRPr="001F0230">
        <w:rPr>
          <w:lang w:val="en-US"/>
        </w:rPr>
        <w:t xml:space="preserve">. PN-EN 10025-1 Hot rolled products of structural steels - Part.1: General </w:t>
      </w:r>
      <w:r w:rsidRPr="001F0230">
        <w:rPr>
          <w:lang w:val="en-US"/>
        </w:rPr>
        <w:t>technical delivery conditions</w:t>
      </w:r>
    </w:p>
    <w:p w:rsidR="000A1798" w:rsidRPr="001F0230" w:rsidRDefault="00E8259A">
      <w:pPr>
        <w:pStyle w:val="Teksttreci0"/>
        <w:numPr>
          <w:ilvl w:val="0"/>
          <w:numId w:val="10"/>
        </w:numPr>
        <w:shd w:val="clear" w:color="auto" w:fill="auto"/>
        <w:spacing w:before="0" w:after="0" w:line="216" w:lineRule="exact"/>
        <w:ind w:left="720" w:hanging="360"/>
        <w:rPr>
          <w:lang w:val="en-US"/>
        </w:rPr>
      </w:pPr>
      <w:r w:rsidRPr="001F0230">
        <w:rPr>
          <w:lang w:val="en-US"/>
        </w:rPr>
        <w:t xml:space="preserve">. ISO 37 Rubber, </w:t>
      </w:r>
      <w:proofErr w:type="spellStart"/>
      <w:r w:rsidRPr="001F0230">
        <w:rPr>
          <w:lang w:val="en-US"/>
        </w:rPr>
        <w:t>vulcanised</w:t>
      </w:r>
      <w:proofErr w:type="spellEnd"/>
      <w:r w:rsidRPr="001F0230">
        <w:rPr>
          <w:lang w:val="en-US"/>
        </w:rPr>
        <w:t xml:space="preserve"> or thermoplastic-Determination of tensile stress-strain properties</w:t>
      </w:r>
    </w:p>
    <w:p w:rsidR="000A1798" w:rsidRPr="001F0230" w:rsidRDefault="00E8259A">
      <w:pPr>
        <w:pStyle w:val="Teksttreci0"/>
        <w:numPr>
          <w:ilvl w:val="0"/>
          <w:numId w:val="10"/>
        </w:numPr>
        <w:shd w:val="clear" w:color="auto" w:fill="auto"/>
        <w:spacing w:before="0" w:after="0" w:line="216" w:lineRule="exact"/>
        <w:ind w:left="720" w:right="20" w:hanging="360"/>
        <w:rPr>
          <w:lang w:val="en-US"/>
        </w:rPr>
      </w:pPr>
      <w:r w:rsidRPr="001F0230">
        <w:rPr>
          <w:lang w:val="en-US"/>
        </w:rPr>
        <w:t xml:space="preserve">. ISO 34-1 Rubber, </w:t>
      </w:r>
      <w:proofErr w:type="spellStart"/>
      <w:r w:rsidRPr="001F0230">
        <w:rPr>
          <w:lang w:val="en-US"/>
        </w:rPr>
        <w:t>vulcanised</w:t>
      </w:r>
      <w:proofErr w:type="spellEnd"/>
      <w:r w:rsidRPr="001F0230">
        <w:rPr>
          <w:lang w:val="en-US"/>
        </w:rPr>
        <w:t xml:space="preserve"> or thermoplastic -Determination of tear strength-Part 1: Trouser, angle and </w:t>
      </w:r>
      <w:proofErr w:type="spellStart"/>
      <w:r w:rsidRPr="001F0230">
        <w:rPr>
          <w:lang w:val="en-US"/>
        </w:rPr>
        <w:t>cresent</w:t>
      </w:r>
      <w:proofErr w:type="spellEnd"/>
      <w:r w:rsidRPr="001F0230">
        <w:rPr>
          <w:lang w:val="en-US"/>
        </w:rPr>
        <w:t xml:space="preserve"> test pieces</w:t>
      </w:r>
    </w:p>
    <w:p w:rsidR="000A1798" w:rsidRPr="001F0230" w:rsidRDefault="00E8259A">
      <w:pPr>
        <w:pStyle w:val="Teksttreci0"/>
        <w:numPr>
          <w:ilvl w:val="0"/>
          <w:numId w:val="10"/>
        </w:numPr>
        <w:shd w:val="clear" w:color="auto" w:fill="auto"/>
        <w:spacing w:before="0" w:after="0" w:line="216" w:lineRule="exact"/>
        <w:ind w:left="720" w:right="20" w:hanging="360"/>
        <w:rPr>
          <w:lang w:val="en-US"/>
        </w:rPr>
      </w:pPr>
      <w:r w:rsidRPr="001F0230">
        <w:rPr>
          <w:lang w:val="en-US"/>
        </w:rPr>
        <w:t>. ISO</w:t>
      </w:r>
      <w:r w:rsidRPr="001F0230">
        <w:rPr>
          <w:lang w:val="en-US"/>
        </w:rPr>
        <w:t xml:space="preserve"> 815 Rubber, </w:t>
      </w:r>
      <w:proofErr w:type="spellStart"/>
      <w:r w:rsidRPr="001F0230">
        <w:rPr>
          <w:lang w:val="en-US"/>
        </w:rPr>
        <w:t>vulcanised</w:t>
      </w:r>
      <w:proofErr w:type="spellEnd"/>
      <w:r w:rsidRPr="001F0230">
        <w:rPr>
          <w:lang w:val="en-US"/>
        </w:rPr>
        <w:t xml:space="preserve"> or thermoplastic -Determination of compression set at ambient, elevated or low temperatures</w:t>
      </w:r>
    </w:p>
    <w:p w:rsidR="000A1798" w:rsidRPr="001F0230" w:rsidRDefault="00E8259A">
      <w:pPr>
        <w:pStyle w:val="Teksttreci0"/>
        <w:numPr>
          <w:ilvl w:val="0"/>
          <w:numId w:val="10"/>
        </w:numPr>
        <w:shd w:val="clear" w:color="auto" w:fill="auto"/>
        <w:spacing w:before="0" w:after="0" w:line="216" w:lineRule="exact"/>
        <w:ind w:left="720" w:right="20" w:hanging="360"/>
        <w:rPr>
          <w:lang w:val="en-US"/>
        </w:rPr>
      </w:pPr>
      <w:r w:rsidRPr="001F0230">
        <w:rPr>
          <w:lang w:val="en-US"/>
        </w:rPr>
        <w:t xml:space="preserve">. ISO 48 Rubber, </w:t>
      </w:r>
      <w:proofErr w:type="spellStart"/>
      <w:r w:rsidRPr="001F0230">
        <w:rPr>
          <w:lang w:val="en-US"/>
        </w:rPr>
        <w:t>vulcanised</w:t>
      </w:r>
      <w:proofErr w:type="spellEnd"/>
      <w:r w:rsidRPr="001F0230">
        <w:rPr>
          <w:lang w:val="en-US"/>
        </w:rPr>
        <w:t xml:space="preserve"> or thermoplastic -Determination of hardness (hardness between 10 IRHD and 100 IRHD)</w:t>
      </w:r>
    </w:p>
    <w:p w:rsidR="000A1798" w:rsidRPr="001F0230" w:rsidRDefault="00E8259A">
      <w:pPr>
        <w:pStyle w:val="Teksttreci0"/>
        <w:numPr>
          <w:ilvl w:val="0"/>
          <w:numId w:val="10"/>
        </w:numPr>
        <w:shd w:val="clear" w:color="auto" w:fill="auto"/>
        <w:spacing w:before="0" w:after="0" w:line="216" w:lineRule="exact"/>
        <w:ind w:left="720" w:hanging="360"/>
        <w:rPr>
          <w:lang w:val="en-US"/>
        </w:rPr>
      </w:pPr>
      <w:r w:rsidRPr="001F0230">
        <w:rPr>
          <w:lang w:val="en-US"/>
        </w:rPr>
        <w:t xml:space="preserve">. ISO 188 Rubber, </w:t>
      </w:r>
      <w:proofErr w:type="spellStart"/>
      <w:r w:rsidRPr="001F0230">
        <w:rPr>
          <w:lang w:val="en-US"/>
        </w:rPr>
        <w:t>vulcanised</w:t>
      </w:r>
      <w:proofErr w:type="spellEnd"/>
      <w:r w:rsidRPr="001F0230">
        <w:rPr>
          <w:lang w:val="en-US"/>
        </w:rPr>
        <w:t xml:space="preserve"> or thermoplastic -Accelerated ageing and heat resistance tests</w:t>
      </w:r>
    </w:p>
    <w:p w:rsidR="000A1798" w:rsidRPr="001F0230" w:rsidRDefault="00E8259A">
      <w:pPr>
        <w:pStyle w:val="Teksttreci0"/>
        <w:numPr>
          <w:ilvl w:val="0"/>
          <w:numId w:val="10"/>
        </w:numPr>
        <w:shd w:val="clear" w:color="auto" w:fill="auto"/>
        <w:spacing w:before="0" w:after="0" w:line="216" w:lineRule="exact"/>
        <w:ind w:left="720" w:hanging="360"/>
        <w:rPr>
          <w:lang w:val="en-US"/>
        </w:rPr>
      </w:pPr>
      <w:r w:rsidRPr="001F0230">
        <w:rPr>
          <w:lang w:val="en-US"/>
        </w:rPr>
        <w:t xml:space="preserve">. ISO 1431-1 Rubber, </w:t>
      </w:r>
      <w:proofErr w:type="spellStart"/>
      <w:r w:rsidRPr="001F0230">
        <w:rPr>
          <w:lang w:val="en-US"/>
        </w:rPr>
        <w:t>vulcanised</w:t>
      </w:r>
      <w:proofErr w:type="spellEnd"/>
      <w:r w:rsidRPr="001F0230">
        <w:rPr>
          <w:lang w:val="en-US"/>
        </w:rPr>
        <w:t xml:space="preserve"> or thermoplastic -Resistance of ozone cracking-Part 1: Static strain testing</w:t>
      </w:r>
    </w:p>
    <w:p w:rsidR="000A1798" w:rsidRDefault="00E8259A">
      <w:pPr>
        <w:pStyle w:val="Teksttreci0"/>
        <w:numPr>
          <w:ilvl w:val="0"/>
          <w:numId w:val="10"/>
        </w:numPr>
        <w:shd w:val="clear" w:color="auto" w:fill="auto"/>
        <w:spacing w:before="0" w:after="0" w:line="226" w:lineRule="exact"/>
        <w:ind w:left="720" w:hanging="360"/>
      </w:pPr>
      <w:r>
        <w:t>. PN-EN 1337-9: 2001 Łożyska konstrukcyjne. Część 9: Zabezpieczenie</w:t>
      </w:r>
    </w:p>
    <w:p w:rsidR="000A1798" w:rsidRDefault="00E8259A">
      <w:pPr>
        <w:pStyle w:val="Teksttreci0"/>
        <w:numPr>
          <w:ilvl w:val="0"/>
          <w:numId w:val="10"/>
        </w:numPr>
        <w:shd w:val="clear" w:color="auto" w:fill="auto"/>
        <w:spacing w:before="0" w:after="0" w:line="226" w:lineRule="exact"/>
        <w:ind w:left="720" w:hanging="360"/>
      </w:pPr>
      <w:r>
        <w:t xml:space="preserve">. PN-EN </w:t>
      </w:r>
      <w:r>
        <w:t>1337-11: 2001 Łożyska konstrukcyjne. Część 11: Transport, magazynowanie i ustawianie</w:t>
      </w:r>
    </w:p>
    <w:p w:rsidR="000A1798" w:rsidRDefault="00E8259A">
      <w:pPr>
        <w:pStyle w:val="Teksttreci0"/>
        <w:numPr>
          <w:ilvl w:val="0"/>
          <w:numId w:val="10"/>
        </w:numPr>
        <w:shd w:val="clear" w:color="auto" w:fill="auto"/>
        <w:spacing w:before="0" w:after="0" w:line="226" w:lineRule="exact"/>
        <w:ind w:left="720" w:hanging="360"/>
      </w:pPr>
      <w:r>
        <w:t>. PN-88/M-85030 Kołki - Wymagania i badania</w:t>
      </w:r>
    </w:p>
    <w:p w:rsidR="000A1798" w:rsidRDefault="00E8259A">
      <w:pPr>
        <w:pStyle w:val="Teksttreci0"/>
        <w:numPr>
          <w:ilvl w:val="0"/>
          <w:numId w:val="10"/>
        </w:numPr>
        <w:shd w:val="clear" w:color="auto" w:fill="auto"/>
        <w:spacing w:before="0" w:after="0"/>
        <w:ind w:left="720" w:right="20" w:hanging="360"/>
      </w:pPr>
      <w:r>
        <w:t>. PN-EN ISO 11124-1: 2000 Przygotowanie podłoży stalowych przed nakładaniem farb i podobnych produktów. Wymagania techniczne do</w:t>
      </w:r>
      <w:r>
        <w:t>tyczące metalowych ścierniw stosowanych w obróbce strumieniowo-ściernej Część 1: Ogólne wprowadzenie i klasyfikacja.</w:t>
      </w:r>
    </w:p>
    <w:p w:rsidR="000A1798" w:rsidRDefault="00E8259A">
      <w:pPr>
        <w:pStyle w:val="Teksttreci0"/>
        <w:numPr>
          <w:ilvl w:val="0"/>
          <w:numId w:val="10"/>
        </w:numPr>
        <w:shd w:val="clear" w:color="auto" w:fill="auto"/>
        <w:spacing w:before="0" w:after="89"/>
        <w:ind w:left="720" w:right="20" w:hanging="360"/>
      </w:pPr>
      <w:r>
        <w:t>. PN-EN ISO 11126: 2001 Przygotowanie podłoży stalowych przed nakładaniem farb i podobnych produktów. Wymagania techniczne dotyczące niemet</w:t>
      </w:r>
      <w:r>
        <w:t>alowych ścierniw stosowanych w obróbce strumieniowo-ściernej Część 1: Ogólne wprowadzenie i klasyfikacja</w:t>
      </w:r>
    </w:p>
    <w:p w:rsidR="000A1798" w:rsidRDefault="00E8259A">
      <w:pPr>
        <w:pStyle w:val="Nagwek20"/>
        <w:keepNext/>
        <w:keepLines/>
        <w:numPr>
          <w:ilvl w:val="1"/>
          <w:numId w:val="1"/>
        </w:numPr>
        <w:shd w:val="clear" w:color="auto" w:fill="auto"/>
        <w:spacing w:before="0" w:after="111" w:line="170" w:lineRule="exact"/>
        <w:jc w:val="left"/>
      </w:pPr>
      <w:bookmarkStart w:id="44" w:name="bookmark43"/>
      <w:r>
        <w:t xml:space="preserve"> INNE DOKUMENTY</w:t>
      </w:r>
      <w:bookmarkEnd w:id="44"/>
    </w:p>
    <w:p w:rsidR="000A1798" w:rsidRDefault="00E8259A">
      <w:pPr>
        <w:pStyle w:val="Teksttreci0"/>
        <w:numPr>
          <w:ilvl w:val="0"/>
          <w:numId w:val="10"/>
        </w:numPr>
        <w:shd w:val="clear" w:color="auto" w:fill="auto"/>
        <w:spacing w:before="0" w:after="0"/>
        <w:ind w:left="720" w:right="20" w:hanging="360"/>
      </w:pPr>
      <w:r>
        <w:t xml:space="preserve">. Rozporządzenie Ministra Transportu i Gospodarki Morskiej z dnia 30 maja 2000 r. w sprawie warunków technicznych, jakim </w:t>
      </w:r>
      <w:r>
        <w:lastRenderedPageBreak/>
        <w:t>powinny odpowi</w:t>
      </w:r>
      <w:r>
        <w:t>adać obiekty inżynierskie i ich usytuowanie (</w:t>
      </w:r>
      <w:proofErr w:type="spellStart"/>
      <w:r>
        <w:t>Dz.U</w:t>
      </w:r>
      <w:proofErr w:type="spellEnd"/>
      <w:r>
        <w:t>. nr 63, poz. 735)</w:t>
      </w:r>
    </w:p>
    <w:sectPr w:rsidR="000A1798">
      <w:headerReference w:type="even" r:id="rId19"/>
      <w:headerReference w:type="default" r:id="rId20"/>
      <w:footerReference w:type="even" r:id="rId21"/>
      <w:footerReference w:type="default" r:id="rId22"/>
      <w:headerReference w:type="first" r:id="rId23"/>
      <w:footerReference w:type="first" r:id="rId24"/>
      <w:pgSz w:w="11909" w:h="16838"/>
      <w:pgMar w:top="1539" w:right="1086" w:bottom="818" w:left="115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8259A">
      <w:r>
        <w:separator/>
      </w:r>
    </w:p>
  </w:endnote>
  <w:endnote w:type="continuationSeparator" w:id="0">
    <w:p w:rsidR="00000000" w:rsidRDefault="00E8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30" type="#_x0000_t202" style="position:absolute;margin-left:449.75pt;margin-top:788.4pt;width:54.7pt;height:8.4pt;z-index:-188744060;mso-wrap-style:none;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spacing w:line="240" w:lineRule="auto"/>
                  <w:jc w:val="left"/>
                </w:pP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34" type="#_x0000_t202" style="position:absolute;margin-left:57.25pt;margin-top:805.65pt;width:446.9pt;height:14.9pt;z-index:-188744056;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tabs>
                    <w:tab w:val="right" w:pos="8098"/>
                    <w:tab w:val="right" w:pos="8844"/>
                  </w:tabs>
                  <w:spacing w:line="240" w:lineRule="auto"/>
                  <w:jc w:val="left"/>
                </w:pP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0" type="#_x0000_t202" style="position:absolute;margin-left:57.25pt;margin-top:805.65pt;width:446.9pt;height:14.9pt;z-index:-188744051;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right" w:pos="8098"/>
                    <w:tab w:val="right" w:pos="8844"/>
                  </w:tabs>
                  <w:spacing w:line="240" w:lineRule="auto"/>
                  <w:jc w:val="left"/>
                </w:pPr>
                <w:r>
                  <w:rPr>
                    <w:rStyle w:val="Nagweklubstopka1"/>
                    <w:b/>
                    <w:bCs/>
                  </w:rPr>
                  <w:t>AECOM Sp. z o.o. ul. Domaniewska 34A, 02-672 Warszawa</w:t>
                </w:r>
                <w:r>
                  <w:rPr>
                    <w:rStyle w:val="Nagweklubstopka1"/>
                    <w:b/>
                    <w:bCs/>
                  </w:rPr>
                  <w:tab/>
                  <w:t>^</w:t>
                </w:r>
                <w:r>
                  <w:rPr>
                    <w:rStyle w:val="Nagweklubstopka1"/>
                    <w:b/>
                    <w:bCs/>
                  </w:rPr>
                  <w:tab/>
                  <w:t>CQ#W</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1" type="#_x0000_t202" style="position:absolute;margin-left:57.25pt;margin-top:805.65pt;width:446.9pt;height:14.9pt;z-index:-188744050;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tabs>
                    <w:tab w:val="right" w:pos="8098"/>
                    <w:tab w:val="right" w:pos="8844"/>
                  </w:tabs>
                  <w:spacing w:line="240" w:lineRule="auto"/>
                  <w:jc w:val="left"/>
                </w:pP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4" type="#_x0000_t202" style="position:absolute;margin-left:58.35pt;margin-top:804.1pt;width:249.1pt;height:8.4pt;z-index:-188744047;mso-wrap-style:none;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spacing w:line="240" w:lineRule="auto"/>
                  <w:jc w:val="left"/>
                </w:pPr>
              </w:p>
            </w:txbxContent>
          </v:textbox>
          <w10:wrap anchorx="page" anchory="page"/>
        </v:shape>
      </w:pict>
    </w:r>
    <w:r>
      <w:pict>
        <v:shape id="_x0000_s1045" type="#_x0000_t202" style="position:absolute;margin-left:450.75pt;margin-top:797.65pt;width:54.7pt;height:8.4pt;z-index:-188744046;mso-wrap-style:none;mso-wrap-distance-left:5pt;mso-wrap-distance-right:5pt;mso-position-horizontal-relative:page;mso-position-vertical-relative:page" wrapcoords="0 0" filled="f" stroked="f">
          <v:textbox style="mso-fit-shape-to-text:t" inset="0,0,0,0">
            <w:txbxContent>
              <w:p w:rsidR="001F0230" w:rsidRDefault="001F0230">
                <w:pPr>
                  <w:pStyle w:val="Nagweklubstopka0"/>
                  <w:shd w:val="clear" w:color="auto" w:fill="auto"/>
                  <w:spacing w:line="240" w:lineRule="auto"/>
                  <w:jc w:val="left"/>
                </w:pP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50" type="#_x0000_t202" style="position:absolute;margin-left:58.35pt;margin-top:797.65pt;width:405.1pt;height:14.9pt;z-index:-188744041;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center" w:pos="7973"/>
                  </w:tabs>
                  <w:spacing w:line="240" w:lineRule="auto"/>
                  <w:jc w:val="left"/>
                </w:pPr>
                <w:r>
                  <w:rPr>
                    <w:rStyle w:val="Nagweklubstopka1"/>
                    <w:b/>
                    <w:bCs/>
                  </w:rPr>
                  <w:tab/>
                  <w:t>^</w:t>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51" type="#_x0000_t202" style="position:absolute;margin-left:451pt;margin-top:794.65pt;width:54.25pt;height:8.4pt;z-index:-188744040;mso-wrap-style:none;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spacing w:line="240" w:lineRule="auto"/>
                  <w:jc w:val="left"/>
                </w:pPr>
              </w:p>
            </w:txbxContent>
          </v:textbox>
          <w10:wrap anchorx="page" anchory="page"/>
        </v:shape>
      </w:pict>
    </w:r>
    <w:r>
      <w:pict>
        <v:shape id="_x0000_s1052" type="#_x0000_t202" style="position:absolute;margin-left:58.6pt;margin-top:801.1pt;width:248.9pt;height:8.4pt;z-index:-188744039;mso-wrap-style:none;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spacing w:line="240" w:lineRule="auto"/>
                  <w:jc w:val="left"/>
                </w:pP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55" type="#_x0000_t202" style="position:absolute;margin-left:451.1pt;margin-top:797.85pt;width:54.25pt;height:7.7pt;z-index:-188744036;mso-wrap-style:none;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spacing w:line="240" w:lineRule="auto"/>
                  <w:jc w:val="left"/>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98" w:rsidRDefault="000A1798"/>
  </w:footnote>
  <w:footnote w:type="continuationSeparator" w:id="0">
    <w:p w:rsidR="000A1798" w:rsidRDefault="000A17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26" type="#_x0000_t202" style="position:absolute;margin-left:68.4pt;margin-top:42.95pt;width:452.15pt;height:11.05pt;z-index:-188744064;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left" w:pos="3110"/>
                    <w:tab w:val="right" w:pos="5069"/>
                    <w:tab w:val="right" w:pos="9043"/>
                  </w:tabs>
                  <w:spacing w:line="240" w:lineRule="auto"/>
                  <w:jc w:val="left"/>
                </w:pPr>
                <w:r>
                  <w:rPr>
                    <w:rStyle w:val="Nagweklubstopka1"/>
                    <w:b/>
                    <w:bCs/>
                  </w:rPr>
                  <w:tab/>
                  <w:t>Łożyska</w:t>
                </w:r>
                <w:r>
                  <w:rPr>
                    <w:rStyle w:val="Nagweklubstopka1"/>
                    <w:b/>
                    <w:bCs/>
                  </w:rPr>
                  <w:tab/>
                  <w:t>elastomerowe</w:t>
                </w:r>
                <w:r>
                  <w:rPr>
                    <w:rStyle w:val="Nagweklubstopka1"/>
                    <w:b/>
                    <w:bCs/>
                  </w:rPr>
                  <w:tab/>
                  <w:t>M-24.04.01</w:t>
                </w:r>
              </w:p>
            </w:txbxContent>
          </v:textbox>
          <w10:wrap anchorx="page" anchory="page"/>
        </v:shape>
      </w:pict>
    </w:r>
    <w:r>
      <w:pict>
        <v:shape id="_x0000_s1027" type="#_x0000_t202" style="position:absolute;margin-left:498.45pt;margin-top:20.15pt;width:40.55pt;height:6.5pt;z-index:-188744063;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28" type="#_x0000_t202" style="position:absolute;margin-left:78.85pt;margin-top:46.1pt;width:458.4pt;height:9.6pt;z-index:-188744062;mso-wrap-distance-left:5pt;mso-wrap-distance-right:5pt;mso-position-horizontal-relative:page;mso-position-vertical-relative:page" wrapcoords="0 0" filled="f" stroked="f">
          <v:textbox style="mso-fit-shape-to-text:t" inset="0,0,0,0">
            <w:txbxContent>
              <w:p w:rsidR="000A1798" w:rsidRDefault="000A1798">
                <w:pPr>
                  <w:pStyle w:val="Nagweklubstopka0"/>
                  <w:shd w:val="clear" w:color="auto" w:fill="auto"/>
                  <w:tabs>
                    <w:tab w:val="right" w:pos="4661"/>
                    <w:tab w:val="right" w:pos="5909"/>
                    <w:tab w:val="right" w:pos="9168"/>
                  </w:tabs>
                  <w:spacing w:line="240" w:lineRule="auto"/>
                  <w:jc w:val="left"/>
                </w:pPr>
              </w:p>
            </w:txbxContent>
          </v:textbox>
          <w10:wrap anchorx="page" anchory="page"/>
        </v:shape>
      </w:pict>
    </w:r>
    <w:r>
      <w:pict>
        <v:shape id="_x0000_s1029" type="#_x0000_t202" style="position:absolute;margin-left:58.95pt;margin-top:24.5pt;width:40.55pt;height:6.5pt;z-index:-188744061;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32" type="#_x0000_t202" style="position:absolute;margin-left:57.7pt;margin-top:28.05pt;width:40.55pt;height:6.5pt;z-index:-188744058;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r>
      <w:pict>
        <v:shape id="_x0000_s1033" type="#_x0000_t202" style="position:absolute;margin-left:77.65pt;margin-top:49.65pt;width:457.45pt;height:9.6pt;z-index:-188744057;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right" w:pos="4661"/>
                    <w:tab w:val="right" w:pos="5909"/>
                    <w:tab w:val="right" w:pos="9149"/>
                  </w:tabs>
                  <w:spacing w:line="240" w:lineRule="auto"/>
                  <w:jc w:val="left"/>
                </w:pPr>
                <w:r>
                  <w:rPr>
                    <w:rStyle w:val="Nagweklubstopka1"/>
                    <w:b/>
                    <w:bCs/>
                  </w:rPr>
                  <w:t>M-24.04.01</w:t>
                </w:r>
                <w:r>
                  <w:rPr>
                    <w:rStyle w:val="Nagweklubstopka1"/>
                    <w:b/>
                    <w:bCs/>
                  </w:rPr>
                  <w:tab/>
                  <w:t>Łożyska</w:t>
                </w:r>
                <w:r>
                  <w:rPr>
                    <w:rStyle w:val="Nagweklubstopka1"/>
                    <w:b/>
                    <w:bCs/>
                  </w:rPr>
                  <w:tab/>
                  <w:t>elastomerowe</w:t>
                </w:r>
                <w:r>
                  <w:rPr>
                    <w:rStyle w:val="Nagweklubstopka1"/>
                    <w:b/>
                    <w:bCs/>
                  </w:rPr>
                  <w:tab/>
                </w:r>
              </w:p>
            </w:txbxContent>
          </v:textbox>
          <w10:wrap anchorx="page" anchory="page"/>
        </v:shape>
      </w:pict>
    </w:r>
  </w:p>
  <w:p w:rsidR="001F0230" w:rsidRDefault="001F023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36" type="#_x0000_t202" style="position:absolute;margin-left:57.7pt;margin-top:28.05pt;width:40.55pt;height:6.5pt;z-index:-188744055;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r>
      <w:pict>
        <v:shape id="_x0000_s1037" type="#_x0000_t202" style="position:absolute;margin-left:77.65pt;margin-top:49.65pt;width:457.45pt;height:9.6pt;z-index:-188744054;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right" w:pos="4661"/>
                    <w:tab w:val="right" w:pos="5909"/>
                    <w:tab w:val="right" w:pos="9149"/>
                  </w:tabs>
                  <w:spacing w:line="240" w:lineRule="auto"/>
                  <w:jc w:val="left"/>
                </w:pPr>
                <w:r>
                  <w:rPr>
                    <w:rStyle w:val="Nagweklubstopka1"/>
                    <w:b/>
                    <w:bCs/>
                  </w:rPr>
                  <w:t>M-24.04.01</w:t>
                </w:r>
                <w:r>
                  <w:rPr>
                    <w:rStyle w:val="Nagweklubstopka1"/>
                    <w:b/>
                    <w:bCs/>
                  </w:rPr>
                  <w:tab/>
                  <w:t>Łożyska</w:t>
                </w:r>
                <w:r>
                  <w:rPr>
                    <w:rStyle w:val="Nagweklubstopka1"/>
                    <w:b/>
                    <w:bCs/>
                  </w:rPr>
                  <w:tab/>
                  <w:t>elastomerowe</w:t>
                </w:r>
                <w:r>
                  <w:rPr>
                    <w:rStyle w:val="Nagweklubstopka1"/>
                    <w:b/>
                    <w:bCs/>
                  </w:rPr>
                  <w:tab/>
                </w:r>
                <w:r>
                  <w:fldChar w:fldCharType="begin"/>
                </w:r>
                <w:r>
                  <w:instrText xml:space="preserve"> PAGE \* MERGEFORMAT </w:instrText>
                </w:r>
                <w:r>
                  <w:fldChar w:fldCharType="separate"/>
                </w:r>
                <w:r>
                  <w:rPr>
                    <w:rStyle w:val="Nagweklubstopka1"/>
                    <w:b/>
                    <w:bCs/>
                  </w:rPr>
                  <w:t>#</w:t>
                </w:r>
                <w:r>
                  <w:rPr>
                    <w:rStyle w:val="Nagweklubstopka1"/>
                    <w:b/>
                    <w:bCs/>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38" type="#_x0000_t202" style="position:absolute;margin-left:57.7pt;margin-top:28.05pt;width:40.55pt;height:6.5pt;z-index:-188744053;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r>
      <w:pict>
        <v:shape id="_x0000_s1039" type="#_x0000_t202" style="position:absolute;margin-left:77.65pt;margin-top:49.65pt;width:457.45pt;height:9.6pt;z-index:-188744052;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right" w:pos="4661"/>
                    <w:tab w:val="right" w:pos="5909"/>
                    <w:tab w:val="right" w:pos="9149"/>
                  </w:tabs>
                  <w:spacing w:line="240" w:lineRule="auto"/>
                  <w:jc w:val="left"/>
                </w:pPr>
                <w:r>
                  <w:rPr>
                    <w:rStyle w:val="Nagweklubstopka1"/>
                    <w:b/>
                    <w:bCs/>
                  </w:rPr>
                  <w:t>M-24.04.01</w:t>
                </w:r>
                <w:r>
                  <w:rPr>
                    <w:rStyle w:val="Nagweklubstopka1"/>
                    <w:b/>
                    <w:bCs/>
                  </w:rPr>
                  <w:tab/>
                  <w:t>Łożyska</w:t>
                </w:r>
                <w:r>
                  <w:rPr>
                    <w:rStyle w:val="Nagweklubstopka1"/>
                    <w:b/>
                    <w:bCs/>
                  </w:rPr>
                  <w:tab/>
                  <w:t>elastomerowe</w:t>
                </w:r>
                <w:r>
                  <w:rPr>
                    <w:rStyle w:val="Nagweklubstopka1"/>
                    <w:b/>
                    <w:bCs/>
                  </w:rPr>
                  <w:tab/>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2" type="#_x0000_t202" style="position:absolute;margin-left:69.4pt;margin-top:52.2pt;width:452.15pt;height:11.05pt;z-index:-188744049;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left" w:pos="3110"/>
                    <w:tab w:val="right" w:pos="5069"/>
                    <w:tab w:val="right" w:pos="9043"/>
                  </w:tabs>
                  <w:spacing w:line="240" w:lineRule="auto"/>
                  <w:jc w:val="left"/>
                </w:pPr>
                <w:r>
                  <w:rPr>
                    <w:rStyle w:val="Nagweklubstopka1"/>
                    <w:b/>
                    <w:bCs/>
                  </w:rPr>
                  <w:tab/>
                  <w:t>Łożyska</w:t>
                </w:r>
                <w:r>
                  <w:rPr>
                    <w:rStyle w:val="Nagweklubstopka1"/>
                    <w:b/>
                    <w:bCs/>
                  </w:rPr>
                  <w:tab/>
                  <w:t>elastomerowe</w:t>
                </w:r>
                <w:r>
                  <w:rPr>
                    <w:rStyle w:val="Nagweklubstopka1"/>
                    <w:b/>
                    <w:bCs/>
                  </w:rPr>
                  <w:tab/>
                  <w:t>M-24.04.01</w:t>
                </w:r>
              </w:p>
            </w:txbxContent>
          </v:textbox>
          <w10:wrap anchorx="page" anchory="page"/>
        </v:shape>
      </w:pict>
    </w:r>
    <w:r>
      <w:pict>
        <v:shape id="_x0000_s1043" type="#_x0000_t202" style="position:absolute;margin-left:499.45pt;margin-top:29.4pt;width:40.55pt;height:6.5pt;z-index:-188744048;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6" type="#_x0000_t202" style="position:absolute;margin-left:69.4pt;margin-top:52.2pt;width:452.15pt;height:11.05pt;z-index:-188744045;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right" w:pos="5069"/>
                    <w:tab w:val="right" w:pos="9043"/>
                  </w:tabs>
                  <w:spacing w:line="240" w:lineRule="auto"/>
                  <w:jc w:val="left"/>
                </w:pPr>
                <w:r>
                  <w:rPr>
                    <w:rStyle w:val="Nagweklubstopka1"/>
                    <w:b/>
                    <w:bCs/>
                  </w:rPr>
                  <w:tab/>
                  <w:t>Łożyska elastomerowe</w:t>
                </w:r>
                <w:r>
                  <w:rPr>
                    <w:rStyle w:val="Nagweklubstopka1"/>
                    <w:b/>
                    <w:bCs/>
                  </w:rPr>
                  <w:tab/>
                </w:r>
              </w:p>
            </w:txbxContent>
          </v:textbox>
          <w10:wrap anchorx="page" anchory="page"/>
        </v:shape>
      </w:pict>
    </w:r>
    <w:r>
      <w:pict>
        <v:shape id="_x0000_s1047" type="#_x0000_t202" style="position:absolute;margin-left:499.45pt;margin-top:29.4pt;width:40.55pt;height:6.5pt;z-index:-188744044;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49" type="#_x0000_t202" style="position:absolute;margin-left:59.05pt;margin-top:23.05pt;width:40.55pt;height:6.5pt;z-index:-188744042;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798" w:rsidRDefault="00E8259A">
    <w:pPr>
      <w:rPr>
        <w:sz w:val="2"/>
        <w:szCs w:val="2"/>
      </w:rPr>
    </w:pPr>
    <w:r>
      <w:pict>
        <v:shapetype id="_x0000_t202" coordsize="21600,21600" o:spt="202" path="m,l,21600r21600,l21600,xe">
          <v:stroke joinstyle="miter"/>
          <v:path gradientshapeok="t" o:connecttype="rect"/>
        </v:shapetype>
        <v:shape id="_x0000_s1053" type="#_x0000_t202" style="position:absolute;margin-left:69.5pt;margin-top:52.2pt;width:452.15pt;height:11.05pt;z-index:-188744038;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tabs>
                    <w:tab w:val="left" w:pos="3110"/>
                    <w:tab w:val="right" w:pos="5069"/>
                    <w:tab w:val="right" w:pos="9043"/>
                  </w:tabs>
                  <w:spacing w:line="240" w:lineRule="auto"/>
                  <w:jc w:val="left"/>
                </w:pPr>
                <w:r>
                  <w:rPr>
                    <w:rStyle w:val="Nagweklubstopka1"/>
                    <w:b/>
                    <w:bCs/>
                  </w:rPr>
                  <w:tab/>
                  <w:t>Łożyska</w:t>
                </w:r>
                <w:r>
                  <w:rPr>
                    <w:rStyle w:val="Nagweklubstopka1"/>
                    <w:b/>
                    <w:bCs/>
                  </w:rPr>
                  <w:tab/>
                  <w:t>elastomerowe</w:t>
                </w:r>
                <w:r>
                  <w:rPr>
                    <w:rStyle w:val="Nagweklubstopka1"/>
                    <w:b/>
                    <w:bCs/>
                  </w:rPr>
                  <w:tab/>
                  <w:t>M-24.04.01</w:t>
                </w:r>
              </w:p>
            </w:txbxContent>
          </v:textbox>
          <w10:wrap anchorx="page" anchory="page"/>
        </v:shape>
      </w:pict>
    </w:r>
    <w:r>
      <w:pict>
        <v:shape id="_x0000_s1054" type="#_x0000_t202" style="position:absolute;margin-left:499.6pt;margin-top:29.4pt;width:40.55pt;height:6.5pt;z-index:-188744037;mso-wrap-style:none;mso-wrap-distance-left:5pt;mso-wrap-distance-right:5pt;mso-position-horizontal-relative:page;mso-position-vertical-relative:page" wrapcoords="0 0" filled="f" stroked="f">
          <v:textbox style="mso-fit-shape-to-text:t" inset="0,0,0,0">
            <w:txbxContent>
              <w:p w:rsidR="000A1798" w:rsidRDefault="00E8259A">
                <w:pPr>
                  <w:pStyle w:val="Nagweklubstopka0"/>
                  <w:shd w:val="clear" w:color="auto" w:fill="auto"/>
                  <w:spacing w:line="240" w:lineRule="auto"/>
                  <w:jc w:val="left"/>
                </w:pPr>
                <w:proofErr w:type="spellStart"/>
                <w:r>
                  <w:rPr>
                    <w:rStyle w:val="Nagweklubstopka8ptBezpogrubienia"/>
                  </w:rPr>
                  <w:t>STWiORB</w:t>
                </w:r>
                <w:proofErr w:type="spellEnd"/>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115"/>
    <w:multiLevelType w:val="multilevel"/>
    <w:tmpl w:val="C3120EB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2E5438"/>
    <w:multiLevelType w:val="multilevel"/>
    <w:tmpl w:val="7C62580A"/>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E10472"/>
    <w:multiLevelType w:val="multilevel"/>
    <w:tmpl w:val="5E52CFF0"/>
    <w:lvl w:ilvl="0">
      <w:start w:val="1"/>
      <w:numFmt w:val="decimal"/>
      <w:lvlText w:val="%1."/>
      <w:lvlJc w:val="left"/>
      <w:rPr>
        <w:rFonts w:ascii="Arial" w:eastAsia="Arial" w:hAnsi="Arial" w:cs="Arial"/>
        <w:b/>
        <w:bCs/>
        <w:i w:val="0"/>
        <w:iCs w:val="0"/>
        <w:smallCaps w:val="0"/>
        <w:strike w:val="0"/>
        <w:color w:val="000000"/>
        <w:spacing w:val="0"/>
        <w:w w:val="100"/>
        <w:position w:val="0"/>
        <w:sz w:val="23"/>
        <w:szCs w:val="23"/>
        <w:u w:val="none"/>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6"/>
        <w:szCs w:val="16"/>
        <w:u w:val="singl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1861CB"/>
    <w:multiLevelType w:val="multilevel"/>
    <w:tmpl w:val="EDFCA580"/>
    <w:lvl w:ilvl="0">
      <w:start w:val="1"/>
      <w:numFmt w:val="decimal"/>
      <w:lvlText w:val="6.3.%1"/>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174110"/>
    <w:multiLevelType w:val="multilevel"/>
    <w:tmpl w:val="93A47B40"/>
    <w:lvl w:ilvl="0">
      <w:start w:val="1"/>
      <w:numFmt w:val="decimal"/>
      <w:lvlText w:val="6.3.1.%1"/>
      <w:lvlJc w:val="left"/>
      <w:rPr>
        <w:rFonts w:ascii="Arial" w:eastAsia="Arial" w:hAnsi="Arial" w:cs="Arial"/>
        <w:b w:val="0"/>
        <w:bCs w:val="0"/>
        <w:i w:val="0"/>
        <w:iCs w:val="0"/>
        <w:smallCaps w:val="0"/>
        <w:strike w:val="0"/>
        <w:color w:val="000000"/>
        <w:spacing w:val="0"/>
        <w:w w:val="100"/>
        <w:position w:val="0"/>
        <w:sz w:val="16"/>
        <w:szCs w:val="16"/>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310D2F"/>
    <w:multiLevelType w:val="multilevel"/>
    <w:tmpl w:val="D22EC46E"/>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8B123A"/>
    <w:multiLevelType w:val="multilevel"/>
    <w:tmpl w:val="C890D2F4"/>
    <w:lvl w:ilvl="0">
      <w:start w:val="1"/>
      <w:numFmt w:val="decimal"/>
      <w:lvlText w:val="6.2.%1"/>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6D54F3E"/>
    <w:multiLevelType w:val="multilevel"/>
    <w:tmpl w:val="9574FD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1D0D78"/>
    <w:multiLevelType w:val="multilevel"/>
    <w:tmpl w:val="E2BCE0E6"/>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CB10E0"/>
    <w:multiLevelType w:val="multilevel"/>
    <w:tmpl w:val="1D42EFFC"/>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5"/>
  </w:num>
  <w:num w:numId="4">
    <w:abstractNumId w:val="1"/>
  </w:num>
  <w:num w:numId="5">
    <w:abstractNumId w:val="9"/>
  </w:num>
  <w:num w:numId="6">
    <w:abstractNumId w:val="0"/>
  </w:num>
  <w:num w:numId="7">
    <w:abstractNumId w:val="6"/>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0A1798"/>
    <w:rsid w:val="000A1798"/>
    <w:rsid w:val="001F0230"/>
    <w:rsid w:val="00E825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6"/>
      <w:szCs w:val="26"/>
      <w:u w:val="none"/>
    </w:rPr>
  </w:style>
  <w:style w:type="character" w:customStyle="1" w:styleId="Nagweklubstopka">
    <w:name w:val="Nagłówek lub stopka_"/>
    <w:basedOn w:val="Domylnaczcionkaakapitu"/>
    <w:link w:val="Nagweklubstopka0"/>
    <w:rPr>
      <w:rFonts w:ascii="Arial" w:eastAsia="Arial" w:hAnsi="Arial" w:cs="Arial"/>
      <w:b/>
      <w:bCs/>
      <w:i w:val="0"/>
      <w:iCs w:val="0"/>
      <w:smallCaps w:val="0"/>
      <w:strike w:val="0"/>
      <w:sz w:val="17"/>
      <w:szCs w:val="17"/>
      <w:u w:val="none"/>
    </w:rPr>
  </w:style>
  <w:style w:type="character" w:customStyle="1" w:styleId="Nagweklubstopka8ptBezpogrubienia">
    <w:name w:val="Nagłówek lub stopka + 8 pt;Bez pogrubienia"/>
    <w:basedOn w:val="Nagweklubstopka"/>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17"/>
      <w:szCs w:val="17"/>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3"/>
      <w:szCs w:val="23"/>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17"/>
      <w:szCs w:val="17"/>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6"/>
      <w:szCs w:val="16"/>
      <w:u w:val="none"/>
    </w:rPr>
  </w:style>
  <w:style w:type="character" w:customStyle="1" w:styleId="NagweklubstopkaConstantia10ptKursywaOdstpy-1ptSkala150">
    <w:name w:val="Nagłówek lub stopka + Constantia;10 pt;Kursywa;Odstępy -1 pt;Skala 150%"/>
    <w:basedOn w:val="Nagweklubstopka"/>
    <w:rPr>
      <w:rFonts w:ascii="Constantia" w:eastAsia="Constantia" w:hAnsi="Constantia" w:cs="Constantia"/>
      <w:b/>
      <w:bCs/>
      <w:i/>
      <w:iCs/>
      <w:smallCaps w:val="0"/>
      <w:strike w:val="0"/>
      <w:color w:val="000000"/>
      <w:spacing w:val="-20"/>
      <w:w w:val="150"/>
      <w:position w:val="0"/>
      <w:sz w:val="20"/>
      <w:szCs w:val="20"/>
      <w:u w:val="none"/>
      <w:lang w:val="pl-PL" w:eastAsia="pl-PL" w:bidi="pl-PL"/>
    </w:rPr>
  </w:style>
  <w:style w:type="character" w:customStyle="1" w:styleId="Teksttreci1">
    <w:name w:val="Tekst treści"/>
    <w:basedOn w:val="Teksttreci"/>
    <w:rPr>
      <w:rFonts w:ascii="Arial" w:eastAsia="Arial" w:hAnsi="Arial" w:cs="Arial"/>
      <w:b w:val="0"/>
      <w:bCs w:val="0"/>
      <w:i w:val="0"/>
      <w:iCs w:val="0"/>
      <w:smallCaps w:val="0"/>
      <w:strike w:val="0"/>
      <w:color w:val="000000"/>
      <w:spacing w:val="0"/>
      <w:w w:val="100"/>
      <w:position w:val="0"/>
      <w:sz w:val="16"/>
      <w:szCs w:val="16"/>
      <w:u w:val="single"/>
      <w:lang w:val="pl-PL" w:eastAsia="pl-PL" w:bidi="pl-PL"/>
    </w:rPr>
  </w:style>
  <w:style w:type="character" w:customStyle="1" w:styleId="Podpistabeli2">
    <w:name w:val="Podpis tabeli (2)_"/>
    <w:basedOn w:val="Domylnaczcionkaakapitu"/>
    <w:link w:val="Podpistabeli20"/>
    <w:rPr>
      <w:rFonts w:ascii="Arial" w:eastAsia="Arial" w:hAnsi="Arial" w:cs="Arial"/>
      <w:b/>
      <w:bCs/>
      <w:i w:val="0"/>
      <w:iCs w:val="0"/>
      <w:smallCaps w:val="0"/>
      <w:strike w:val="0"/>
      <w:sz w:val="17"/>
      <w:szCs w:val="17"/>
      <w:u w:val="none"/>
    </w:rPr>
  </w:style>
  <w:style w:type="character" w:customStyle="1" w:styleId="Podpistabeli28ptBezpogrubienia">
    <w:name w:val="Podpis tabeli (2) + 8 pt;Bez pogrubienia"/>
    <w:basedOn w:val="Podpistabeli2"/>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Teksttreci4">
    <w:name w:val="Tekst treści"/>
    <w:basedOn w:val="Teksttreci"/>
    <w:rPr>
      <w:rFonts w:ascii="Arial" w:eastAsia="Arial" w:hAnsi="Arial" w:cs="Arial"/>
      <w:b w:val="0"/>
      <w:bCs w:val="0"/>
      <w:i w:val="0"/>
      <w:iCs w:val="0"/>
      <w:smallCaps w:val="0"/>
      <w:strike w:val="0"/>
      <w:color w:val="000000"/>
      <w:spacing w:val="0"/>
      <w:w w:val="100"/>
      <w:position w:val="0"/>
      <w:sz w:val="16"/>
      <w:szCs w:val="16"/>
      <w:u w:val="none"/>
      <w:lang w:val="pl-PL" w:eastAsia="pl-PL" w:bidi="pl-PL"/>
    </w:rPr>
  </w:style>
  <w:style w:type="character" w:customStyle="1" w:styleId="TeksttreciConstantia95pt">
    <w:name w:val="Tekst treści + Constantia;9;5 pt"/>
    <w:basedOn w:val="Teksttreci"/>
    <w:rPr>
      <w:rFonts w:ascii="Constantia" w:eastAsia="Constantia" w:hAnsi="Constantia" w:cs="Constantia"/>
      <w:b w:val="0"/>
      <w:bCs w:val="0"/>
      <w:i w:val="0"/>
      <w:iCs w:val="0"/>
      <w:smallCaps w:val="0"/>
      <w:strike w:val="0"/>
      <w:color w:val="000000"/>
      <w:spacing w:val="0"/>
      <w:w w:val="100"/>
      <w:position w:val="0"/>
      <w:sz w:val="19"/>
      <w:szCs w:val="19"/>
      <w:u w:val="none"/>
      <w:lang w:val="pl-PL" w:eastAsia="pl-PL" w:bidi="pl-PL"/>
    </w:rPr>
  </w:style>
  <w:style w:type="character" w:customStyle="1" w:styleId="TeksttreciSkala150">
    <w:name w:val="Tekst treści + Skala 150%"/>
    <w:basedOn w:val="Teksttreci"/>
    <w:rPr>
      <w:rFonts w:ascii="Arial" w:eastAsia="Arial" w:hAnsi="Arial" w:cs="Arial"/>
      <w:b w:val="0"/>
      <w:bCs w:val="0"/>
      <w:i w:val="0"/>
      <w:iCs w:val="0"/>
      <w:smallCaps w:val="0"/>
      <w:strike w:val="0"/>
      <w:color w:val="000000"/>
      <w:spacing w:val="0"/>
      <w:w w:val="150"/>
      <w:position w:val="0"/>
      <w:sz w:val="16"/>
      <w:szCs w:val="16"/>
      <w:u w:val="none"/>
      <w:lang w:val="pl-PL" w:eastAsia="pl-PL" w:bidi="pl-PL"/>
    </w:rPr>
  </w:style>
  <w:style w:type="character" w:customStyle="1" w:styleId="TeksttreciMaelitery">
    <w:name w:val="Tekst treści + Małe litery"/>
    <w:basedOn w:val="Teksttreci"/>
    <w:rPr>
      <w:rFonts w:ascii="Arial" w:eastAsia="Arial" w:hAnsi="Arial" w:cs="Arial"/>
      <w:b w:val="0"/>
      <w:bCs w:val="0"/>
      <w:i w:val="0"/>
      <w:iCs w:val="0"/>
      <w:smallCaps/>
      <w:strike w:val="0"/>
      <w:color w:val="000000"/>
      <w:spacing w:val="0"/>
      <w:w w:val="100"/>
      <w:position w:val="0"/>
      <w:sz w:val="16"/>
      <w:szCs w:val="16"/>
      <w:u w:val="none"/>
      <w:lang w:val="pl-PL" w:eastAsia="pl-PL" w:bidi="pl-PL"/>
    </w:rPr>
  </w:style>
  <w:style w:type="character" w:customStyle="1" w:styleId="Podpistabeli">
    <w:name w:val="Podpis tabeli_"/>
    <w:basedOn w:val="Domylnaczcionkaakapitu"/>
    <w:link w:val="Podpistabeli0"/>
    <w:rPr>
      <w:rFonts w:ascii="Arial" w:eastAsia="Arial" w:hAnsi="Arial" w:cs="Arial"/>
      <w:b w:val="0"/>
      <w:bCs w:val="0"/>
      <w:i w:val="0"/>
      <w:iCs w:val="0"/>
      <w:smallCaps w:val="0"/>
      <w:strike w:val="0"/>
      <w:sz w:val="16"/>
      <w:szCs w:val="16"/>
      <w:u w:val="none"/>
    </w:rPr>
  </w:style>
  <w:style w:type="character" w:customStyle="1" w:styleId="Podpistabeli1">
    <w:name w:val="Podpis tabeli"/>
    <w:basedOn w:val="Podpistabeli"/>
    <w:rPr>
      <w:rFonts w:ascii="Arial" w:eastAsia="Arial" w:hAnsi="Arial" w:cs="Arial"/>
      <w:b w:val="0"/>
      <w:bCs w:val="0"/>
      <w:i w:val="0"/>
      <w:iCs w:val="0"/>
      <w:smallCaps w:val="0"/>
      <w:strike w:val="0"/>
      <w:color w:val="000000"/>
      <w:spacing w:val="0"/>
      <w:w w:val="100"/>
      <w:position w:val="0"/>
      <w:sz w:val="16"/>
      <w:szCs w:val="16"/>
      <w:u w:val="single"/>
      <w:lang w:val="pl-PL" w:eastAsia="pl-PL" w:bidi="pl-PL"/>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16"/>
      <w:szCs w:val="16"/>
      <w:u w:val="none"/>
    </w:rPr>
  </w:style>
  <w:style w:type="paragraph" w:customStyle="1" w:styleId="Teksttreci20">
    <w:name w:val="Tekst treści (2)"/>
    <w:basedOn w:val="Normalny"/>
    <w:link w:val="Teksttreci2"/>
    <w:pPr>
      <w:shd w:val="clear" w:color="auto" w:fill="FFFFFF"/>
      <w:spacing w:after="120" w:line="0" w:lineRule="atLeast"/>
      <w:ind w:hanging="1980"/>
      <w:jc w:val="both"/>
    </w:pPr>
    <w:rPr>
      <w:rFonts w:ascii="Arial" w:eastAsia="Arial" w:hAnsi="Arial" w:cs="Arial"/>
      <w:b/>
      <w:bCs/>
      <w:sz w:val="26"/>
      <w:szCs w:val="26"/>
    </w:rPr>
  </w:style>
  <w:style w:type="paragraph" w:customStyle="1" w:styleId="Nagweklubstopka0">
    <w:name w:val="Nagłówek lub stopka"/>
    <w:basedOn w:val="Normalny"/>
    <w:link w:val="Nagweklubstopka"/>
    <w:pPr>
      <w:shd w:val="clear" w:color="auto" w:fill="FFFFFF"/>
      <w:spacing w:line="0" w:lineRule="atLeast"/>
      <w:jc w:val="both"/>
    </w:pPr>
    <w:rPr>
      <w:rFonts w:ascii="Arial" w:eastAsia="Arial" w:hAnsi="Arial" w:cs="Arial"/>
      <w:b/>
      <w:bCs/>
      <w:sz w:val="17"/>
      <w:szCs w:val="17"/>
    </w:rPr>
  </w:style>
  <w:style w:type="paragraph" w:customStyle="1" w:styleId="Teksttreci30">
    <w:name w:val="Tekst treści (3)"/>
    <w:basedOn w:val="Normalny"/>
    <w:link w:val="Teksttreci3"/>
    <w:pPr>
      <w:shd w:val="clear" w:color="auto" w:fill="FFFFFF"/>
      <w:spacing w:after="420" w:line="0" w:lineRule="atLeast"/>
      <w:jc w:val="both"/>
    </w:pPr>
    <w:rPr>
      <w:rFonts w:ascii="Arial" w:eastAsia="Arial" w:hAnsi="Arial" w:cs="Arial"/>
      <w:b/>
      <w:bCs/>
      <w:sz w:val="17"/>
      <w:szCs w:val="17"/>
    </w:rPr>
  </w:style>
  <w:style w:type="paragraph" w:customStyle="1" w:styleId="Nagwek10">
    <w:name w:val="Nagłówek #1"/>
    <w:basedOn w:val="Normalny"/>
    <w:link w:val="Nagwek1"/>
    <w:pPr>
      <w:shd w:val="clear" w:color="auto" w:fill="FFFFFF"/>
      <w:spacing w:before="420" w:after="120" w:line="0" w:lineRule="atLeast"/>
      <w:jc w:val="both"/>
      <w:outlineLvl w:val="0"/>
    </w:pPr>
    <w:rPr>
      <w:rFonts w:ascii="Arial" w:eastAsia="Arial" w:hAnsi="Arial" w:cs="Arial"/>
      <w:b/>
      <w:bCs/>
      <w:sz w:val="23"/>
      <w:szCs w:val="23"/>
    </w:rPr>
  </w:style>
  <w:style w:type="paragraph" w:customStyle="1" w:styleId="Nagwek20">
    <w:name w:val="Nagłówek #2"/>
    <w:basedOn w:val="Normalny"/>
    <w:link w:val="Nagwek2"/>
    <w:pPr>
      <w:shd w:val="clear" w:color="auto" w:fill="FFFFFF"/>
      <w:spacing w:before="120" w:after="120" w:line="0" w:lineRule="atLeast"/>
      <w:jc w:val="both"/>
      <w:outlineLvl w:val="1"/>
    </w:pPr>
    <w:rPr>
      <w:rFonts w:ascii="Arial" w:eastAsia="Arial" w:hAnsi="Arial" w:cs="Arial"/>
      <w:b/>
      <w:bCs/>
      <w:sz w:val="17"/>
      <w:szCs w:val="17"/>
    </w:rPr>
  </w:style>
  <w:style w:type="paragraph" w:customStyle="1" w:styleId="Teksttreci0">
    <w:name w:val="Tekst treści"/>
    <w:basedOn w:val="Normalny"/>
    <w:link w:val="Teksttreci"/>
    <w:pPr>
      <w:shd w:val="clear" w:color="auto" w:fill="FFFFFF"/>
      <w:spacing w:before="120" w:after="120" w:line="206" w:lineRule="exact"/>
      <w:ind w:hanging="660"/>
      <w:jc w:val="both"/>
    </w:pPr>
    <w:rPr>
      <w:rFonts w:ascii="Arial" w:eastAsia="Arial" w:hAnsi="Arial" w:cs="Arial"/>
      <w:sz w:val="16"/>
      <w:szCs w:val="16"/>
    </w:rPr>
  </w:style>
  <w:style w:type="paragraph" w:customStyle="1" w:styleId="Podpistabeli20">
    <w:name w:val="Podpis tabeli (2)"/>
    <w:basedOn w:val="Normalny"/>
    <w:link w:val="Podpistabeli2"/>
    <w:pPr>
      <w:shd w:val="clear" w:color="auto" w:fill="FFFFFF"/>
      <w:spacing w:line="1090" w:lineRule="exact"/>
    </w:pPr>
    <w:rPr>
      <w:rFonts w:ascii="Arial" w:eastAsia="Arial" w:hAnsi="Arial" w:cs="Arial"/>
      <w:b/>
      <w:bCs/>
      <w:sz w:val="17"/>
      <w:szCs w:val="17"/>
    </w:rPr>
  </w:style>
  <w:style w:type="paragraph" w:customStyle="1" w:styleId="Podpistabeli0">
    <w:name w:val="Podpis tabeli"/>
    <w:basedOn w:val="Normalny"/>
    <w:link w:val="Podpistabeli"/>
    <w:pPr>
      <w:shd w:val="clear" w:color="auto" w:fill="FFFFFF"/>
      <w:spacing w:line="0" w:lineRule="atLeast"/>
      <w:jc w:val="both"/>
    </w:pPr>
    <w:rPr>
      <w:rFonts w:ascii="Arial" w:eastAsia="Arial" w:hAnsi="Arial" w:cs="Arial"/>
      <w:sz w:val="16"/>
      <w:szCs w:val="16"/>
    </w:rPr>
  </w:style>
  <w:style w:type="paragraph" w:customStyle="1" w:styleId="Spistreci0">
    <w:name w:val="Spis treści"/>
    <w:basedOn w:val="Normalny"/>
    <w:link w:val="Spistreci"/>
    <w:pPr>
      <w:shd w:val="clear" w:color="auto" w:fill="FFFFFF"/>
      <w:spacing w:line="211" w:lineRule="exact"/>
      <w:jc w:val="both"/>
    </w:pPr>
    <w:rPr>
      <w:rFonts w:ascii="Arial" w:eastAsia="Arial" w:hAnsi="Arial" w:cs="Arial"/>
      <w:sz w:val="16"/>
      <w:szCs w:val="16"/>
    </w:rPr>
  </w:style>
  <w:style w:type="paragraph" w:styleId="Stopka">
    <w:name w:val="footer"/>
    <w:basedOn w:val="Normalny"/>
    <w:link w:val="StopkaZnak"/>
    <w:uiPriority w:val="99"/>
    <w:unhideWhenUsed/>
    <w:rsid w:val="001F0230"/>
    <w:pPr>
      <w:tabs>
        <w:tab w:val="center" w:pos="4536"/>
        <w:tab w:val="right" w:pos="9072"/>
      </w:tabs>
    </w:pPr>
  </w:style>
  <w:style w:type="character" w:customStyle="1" w:styleId="StopkaZnak">
    <w:name w:val="Stopka Znak"/>
    <w:basedOn w:val="Domylnaczcionkaakapitu"/>
    <w:link w:val="Stopka"/>
    <w:uiPriority w:val="99"/>
    <w:rsid w:val="001F023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6"/>
      <w:szCs w:val="26"/>
      <w:u w:val="none"/>
    </w:rPr>
  </w:style>
  <w:style w:type="character" w:customStyle="1" w:styleId="Nagweklubstopka">
    <w:name w:val="Nagłówek lub stopka_"/>
    <w:basedOn w:val="Domylnaczcionkaakapitu"/>
    <w:link w:val="Nagweklubstopka0"/>
    <w:rPr>
      <w:rFonts w:ascii="Arial" w:eastAsia="Arial" w:hAnsi="Arial" w:cs="Arial"/>
      <w:b/>
      <w:bCs/>
      <w:i w:val="0"/>
      <w:iCs w:val="0"/>
      <w:smallCaps w:val="0"/>
      <w:strike w:val="0"/>
      <w:sz w:val="17"/>
      <w:szCs w:val="17"/>
      <w:u w:val="none"/>
    </w:rPr>
  </w:style>
  <w:style w:type="character" w:customStyle="1" w:styleId="Nagweklubstopka8ptBezpogrubienia">
    <w:name w:val="Nagłówek lub stopka + 8 pt;Bez pogrubienia"/>
    <w:basedOn w:val="Nagweklubstopka"/>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Teksttreci3">
    <w:name w:val="Tekst treści (3)_"/>
    <w:basedOn w:val="Domylnaczcionkaakapitu"/>
    <w:link w:val="Teksttreci30"/>
    <w:rPr>
      <w:rFonts w:ascii="Arial" w:eastAsia="Arial" w:hAnsi="Arial" w:cs="Arial"/>
      <w:b/>
      <w:bCs/>
      <w:i w:val="0"/>
      <w:iCs w:val="0"/>
      <w:smallCaps w:val="0"/>
      <w:strike w:val="0"/>
      <w:sz w:val="17"/>
      <w:szCs w:val="17"/>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3"/>
      <w:szCs w:val="23"/>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17"/>
      <w:szCs w:val="17"/>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6"/>
      <w:szCs w:val="16"/>
      <w:u w:val="none"/>
    </w:rPr>
  </w:style>
  <w:style w:type="character" w:customStyle="1" w:styleId="NagweklubstopkaConstantia10ptKursywaOdstpy-1ptSkala150">
    <w:name w:val="Nagłówek lub stopka + Constantia;10 pt;Kursywa;Odstępy -1 pt;Skala 150%"/>
    <w:basedOn w:val="Nagweklubstopka"/>
    <w:rPr>
      <w:rFonts w:ascii="Constantia" w:eastAsia="Constantia" w:hAnsi="Constantia" w:cs="Constantia"/>
      <w:b/>
      <w:bCs/>
      <w:i/>
      <w:iCs/>
      <w:smallCaps w:val="0"/>
      <w:strike w:val="0"/>
      <w:color w:val="000000"/>
      <w:spacing w:val="-20"/>
      <w:w w:val="150"/>
      <w:position w:val="0"/>
      <w:sz w:val="20"/>
      <w:szCs w:val="20"/>
      <w:u w:val="none"/>
      <w:lang w:val="pl-PL" w:eastAsia="pl-PL" w:bidi="pl-PL"/>
    </w:rPr>
  </w:style>
  <w:style w:type="character" w:customStyle="1" w:styleId="Teksttreci1">
    <w:name w:val="Tekst treści"/>
    <w:basedOn w:val="Teksttreci"/>
    <w:rPr>
      <w:rFonts w:ascii="Arial" w:eastAsia="Arial" w:hAnsi="Arial" w:cs="Arial"/>
      <w:b w:val="0"/>
      <w:bCs w:val="0"/>
      <w:i w:val="0"/>
      <w:iCs w:val="0"/>
      <w:smallCaps w:val="0"/>
      <w:strike w:val="0"/>
      <w:color w:val="000000"/>
      <w:spacing w:val="0"/>
      <w:w w:val="100"/>
      <w:position w:val="0"/>
      <w:sz w:val="16"/>
      <w:szCs w:val="16"/>
      <w:u w:val="single"/>
      <w:lang w:val="pl-PL" w:eastAsia="pl-PL" w:bidi="pl-PL"/>
    </w:rPr>
  </w:style>
  <w:style w:type="character" w:customStyle="1" w:styleId="Podpistabeli2">
    <w:name w:val="Podpis tabeli (2)_"/>
    <w:basedOn w:val="Domylnaczcionkaakapitu"/>
    <w:link w:val="Podpistabeli20"/>
    <w:rPr>
      <w:rFonts w:ascii="Arial" w:eastAsia="Arial" w:hAnsi="Arial" w:cs="Arial"/>
      <w:b/>
      <w:bCs/>
      <w:i w:val="0"/>
      <w:iCs w:val="0"/>
      <w:smallCaps w:val="0"/>
      <w:strike w:val="0"/>
      <w:sz w:val="17"/>
      <w:szCs w:val="17"/>
      <w:u w:val="none"/>
    </w:rPr>
  </w:style>
  <w:style w:type="character" w:customStyle="1" w:styleId="Podpistabeli28ptBezpogrubienia">
    <w:name w:val="Podpis tabeli (2) + 8 pt;Bez pogrubienia"/>
    <w:basedOn w:val="Podpistabeli2"/>
    <w:rPr>
      <w:rFonts w:ascii="Arial" w:eastAsia="Arial" w:hAnsi="Arial" w:cs="Arial"/>
      <w:b/>
      <w:bCs/>
      <w:i w:val="0"/>
      <w:iCs w:val="0"/>
      <w:smallCaps w:val="0"/>
      <w:strike w:val="0"/>
      <w:color w:val="000000"/>
      <w:spacing w:val="0"/>
      <w:w w:val="100"/>
      <w:position w:val="0"/>
      <w:sz w:val="16"/>
      <w:szCs w:val="16"/>
      <w:u w:val="none"/>
      <w:lang w:val="pl-PL" w:eastAsia="pl-PL" w:bidi="pl-PL"/>
    </w:rPr>
  </w:style>
  <w:style w:type="character" w:customStyle="1" w:styleId="Teksttreci4">
    <w:name w:val="Tekst treści"/>
    <w:basedOn w:val="Teksttreci"/>
    <w:rPr>
      <w:rFonts w:ascii="Arial" w:eastAsia="Arial" w:hAnsi="Arial" w:cs="Arial"/>
      <w:b w:val="0"/>
      <w:bCs w:val="0"/>
      <w:i w:val="0"/>
      <w:iCs w:val="0"/>
      <w:smallCaps w:val="0"/>
      <w:strike w:val="0"/>
      <w:color w:val="000000"/>
      <w:spacing w:val="0"/>
      <w:w w:val="100"/>
      <w:position w:val="0"/>
      <w:sz w:val="16"/>
      <w:szCs w:val="16"/>
      <w:u w:val="none"/>
      <w:lang w:val="pl-PL" w:eastAsia="pl-PL" w:bidi="pl-PL"/>
    </w:rPr>
  </w:style>
  <w:style w:type="character" w:customStyle="1" w:styleId="TeksttreciConstantia95pt">
    <w:name w:val="Tekst treści + Constantia;9;5 pt"/>
    <w:basedOn w:val="Teksttreci"/>
    <w:rPr>
      <w:rFonts w:ascii="Constantia" w:eastAsia="Constantia" w:hAnsi="Constantia" w:cs="Constantia"/>
      <w:b w:val="0"/>
      <w:bCs w:val="0"/>
      <w:i w:val="0"/>
      <w:iCs w:val="0"/>
      <w:smallCaps w:val="0"/>
      <w:strike w:val="0"/>
      <w:color w:val="000000"/>
      <w:spacing w:val="0"/>
      <w:w w:val="100"/>
      <w:position w:val="0"/>
      <w:sz w:val="19"/>
      <w:szCs w:val="19"/>
      <w:u w:val="none"/>
      <w:lang w:val="pl-PL" w:eastAsia="pl-PL" w:bidi="pl-PL"/>
    </w:rPr>
  </w:style>
  <w:style w:type="character" w:customStyle="1" w:styleId="TeksttreciSkala150">
    <w:name w:val="Tekst treści + Skala 150%"/>
    <w:basedOn w:val="Teksttreci"/>
    <w:rPr>
      <w:rFonts w:ascii="Arial" w:eastAsia="Arial" w:hAnsi="Arial" w:cs="Arial"/>
      <w:b w:val="0"/>
      <w:bCs w:val="0"/>
      <w:i w:val="0"/>
      <w:iCs w:val="0"/>
      <w:smallCaps w:val="0"/>
      <w:strike w:val="0"/>
      <w:color w:val="000000"/>
      <w:spacing w:val="0"/>
      <w:w w:val="150"/>
      <w:position w:val="0"/>
      <w:sz w:val="16"/>
      <w:szCs w:val="16"/>
      <w:u w:val="none"/>
      <w:lang w:val="pl-PL" w:eastAsia="pl-PL" w:bidi="pl-PL"/>
    </w:rPr>
  </w:style>
  <w:style w:type="character" w:customStyle="1" w:styleId="TeksttreciMaelitery">
    <w:name w:val="Tekst treści + Małe litery"/>
    <w:basedOn w:val="Teksttreci"/>
    <w:rPr>
      <w:rFonts w:ascii="Arial" w:eastAsia="Arial" w:hAnsi="Arial" w:cs="Arial"/>
      <w:b w:val="0"/>
      <w:bCs w:val="0"/>
      <w:i w:val="0"/>
      <w:iCs w:val="0"/>
      <w:smallCaps/>
      <w:strike w:val="0"/>
      <w:color w:val="000000"/>
      <w:spacing w:val="0"/>
      <w:w w:val="100"/>
      <w:position w:val="0"/>
      <w:sz w:val="16"/>
      <w:szCs w:val="16"/>
      <w:u w:val="none"/>
      <w:lang w:val="pl-PL" w:eastAsia="pl-PL" w:bidi="pl-PL"/>
    </w:rPr>
  </w:style>
  <w:style w:type="character" w:customStyle="1" w:styleId="Podpistabeli">
    <w:name w:val="Podpis tabeli_"/>
    <w:basedOn w:val="Domylnaczcionkaakapitu"/>
    <w:link w:val="Podpistabeli0"/>
    <w:rPr>
      <w:rFonts w:ascii="Arial" w:eastAsia="Arial" w:hAnsi="Arial" w:cs="Arial"/>
      <w:b w:val="0"/>
      <w:bCs w:val="0"/>
      <w:i w:val="0"/>
      <w:iCs w:val="0"/>
      <w:smallCaps w:val="0"/>
      <w:strike w:val="0"/>
      <w:sz w:val="16"/>
      <w:szCs w:val="16"/>
      <w:u w:val="none"/>
    </w:rPr>
  </w:style>
  <w:style w:type="character" w:customStyle="1" w:styleId="Podpistabeli1">
    <w:name w:val="Podpis tabeli"/>
    <w:basedOn w:val="Podpistabeli"/>
    <w:rPr>
      <w:rFonts w:ascii="Arial" w:eastAsia="Arial" w:hAnsi="Arial" w:cs="Arial"/>
      <w:b w:val="0"/>
      <w:bCs w:val="0"/>
      <w:i w:val="0"/>
      <w:iCs w:val="0"/>
      <w:smallCaps w:val="0"/>
      <w:strike w:val="0"/>
      <w:color w:val="000000"/>
      <w:spacing w:val="0"/>
      <w:w w:val="100"/>
      <w:position w:val="0"/>
      <w:sz w:val="16"/>
      <w:szCs w:val="16"/>
      <w:u w:val="single"/>
      <w:lang w:val="pl-PL" w:eastAsia="pl-PL" w:bidi="pl-PL"/>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16"/>
      <w:szCs w:val="16"/>
      <w:u w:val="none"/>
    </w:rPr>
  </w:style>
  <w:style w:type="paragraph" w:customStyle="1" w:styleId="Teksttreci20">
    <w:name w:val="Tekst treści (2)"/>
    <w:basedOn w:val="Normalny"/>
    <w:link w:val="Teksttreci2"/>
    <w:pPr>
      <w:shd w:val="clear" w:color="auto" w:fill="FFFFFF"/>
      <w:spacing w:after="120" w:line="0" w:lineRule="atLeast"/>
      <w:ind w:hanging="1980"/>
      <w:jc w:val="both"/>
    </w:pPr>
    <w:rPr>
      <w:rFonts w:ascii="Arial" w:eastAsia="Arial" w:hAnsi="Arial" w:cs="Arial"/>
      <w:b/>
      <w:bCs/>
      <w:sz w:val="26"/>
      <w:szCs w:val="26"/>
    </w:rPr>
  </w:style>
  <w:style w:type="paragraph" w:customStyle="1" w:styleId="Nagweklubstopka0">
    <w:name w:val="Nagłówek lub stopka"/>
    <w:basedOn w:val="Normalny"/>
    <w:link w:val="Nagweklubstopka"/>
    <w:pPr>
      <w:shd w:val="clear" w:color="auto" w:fill="FFFFFF"/>
      <w:spacing w:line="0" w:lineRule="atLeast"/>
      <w:jc w:val="both"/>
    </w:pPr>
    <w:rPr>
      <w:rFonts w:ascii="Arial" w:eastAsia="Arial" w:hAnsi="Arial" w:cs="Arial"/>
      <w:b/>
      <w:bCs/>
      <w:sz w:val="17"/>
      <w:szCs w:val="17"/>
    </w:rPr>
  </w:style>
  <w:style w:type="paragraph" w:customStyle="1" w:styleId="Teksttreci30">
    <w:name w:val="Tekst treści (3)"/>
    <w:basedOn w:val="Normalny"/>
    <w:link w:val="Teksttreci3"/>
    <w:pPr>
      <w:shd w:val="clear" w:color="auto" w:fill="FFFFFF"/>
      <w:spacing w:after="420" w:line="0" w:lineRule="atLeast"/>
      <w:jc w:val="both"/>
    </w:pPr>
    <w:rPr>
      <w:rFonts w:ascii="Arial" w:eastAsia="Arial" w:hAnsi="Arial" w:cs="Arial"/>
      <w:b/>
      <w:bCs/>
      <w:sz w:val="17"/>
      <w:szCs w:val="17"/>
    </w:rPr>
  </w:style>
  <w:style w:type="paragraph" w:customStyle="1" w:styleId="Nagwek10">
    <w:name w:val="Nagłówek #1"/>
    <w:basedOn w:val="Normalny"/>
    <w:link w:val="Nagwek1"/>
    <w:pPr>
      <w:shd w:val="clear" w:color="auto" w:fill="FFFFFF"/>
      <w:spacing w:before="420" w:after="120" w:line="0" w:lineRule="atLeast"/>
      <w:jc w:val="both"/>
      <w:outlineLvl w:val="0"/>
    </w:pPr>
    <w:rPr>
      <w:rFonts w:ascii="Arial" w:eastAsia="Arial" w:hAnsi="Arial" w:cs="Arial"/>
      <w:b/>
      <w:bCs/>
      <w:sz w:val="23"/>
      <w:szCs w:val="23"/>
    </w:rPr>
  </w:style>
  <w:style w:type="paragraph" w:customStyle="1" w:styleId="Nagwek20">
    <w:name w:val="Nagłówek #2"/>
    <w:basedOn w:val="Normalny"/>
    <w:link w:val="Nagwek2"/>
    <w:pPr>
      <w:shd w:val="clear" w:color="auto" w:fill="FFFFFF"/>
      <w:spacing w:before="120" w:after="120" w:line="0" w:lineRule="atLeast"/>
      <w:jc w:val="both"/>
      <w:outlineLvl w:val="1"/>
    </w:pPr>
    <w:rPr>
      <w:rFonts w:ascii="Arial" w:eastAsia="Arial" w:hAnsi="Arial" w:cs="Arial"/>
      <w:b/>
      <w:bCs/>
      <w:sz w:val="17"/>
      <w:szCs w:val="17"/>
    </w:rPr>
  </w:style>
  <w:style w:type="paragraph" w:customStyle="1" w:styleId="Teksttreci0">
    <w:name w:val="Tekst treści"/>
    <w:basedOn w:val="Normalny"/>
    <w:link w:val="Teksttreci"/>
    <w:pPr>
      <w:shd w:val="clear" w:color="auto" w:fill="FFFFFF"/>
      <w:spacing w:before="120" w:after="120" w:line="206" w:lineRule="exact"/>
      <w:ind w:hanging="660"/>
      <w:jc w:val="both"/>
    </w:pPr>
    <w:rPr>
      <w:rFonts w:ascii="Arial" w:eastAsia="Arial" w:hAnsi="Arial" w:cs="Arial"/>
      <w:sz w:val="16"/>
      <w:szCs w:val="16"/>
    </w:rPr>
  </w:style>
  <w:style w:type="paragraph" w:customStyle="1" w:styleId="Podpistabeli20">
    <w:name w:val="Podpis tabeli (2)"/>
    <w:basedOn w:val="Normalny"/>
    <w:link w:val="Podpistabeli2"/>
    <w:pPr>
      <w:shd w:val="clear" w:color="auto" w:fill="FFFFFF"/>
      <w:spacing w:line="1090" w:lineRule="exact"/>
    </w:pPr>
    <w:rPr>
      <w:rFonts w:ascii="Arial" w:eastAsia="Arial" w:hAnsi="Arial" w:cs="Arial"/>
      <w:b/>
      <w:bCs/>
      <w:sz w:val="17"/>
      <w:szCs w:val="17"/>
    </w:rPr>
  </w:style>
  <w:style w:type="paragraph" w:customStyle="1" w:styleId="Podpistabeli0">
    <w:name w:val="Podpis tabeli"/>
    <w:basedOn w:val="Normalny"/>
    <w:link w:val="Podpistabeli"/>
    <w:pPr>
      <w:shd w:val="clear" w:color="auto" w:fill="FFFFFF"/>
      <w:spacing w:line="0" w:lineRule="atLeast"/>
      <w:jc w:val="both"/>
    </w:pPr>
    <w:rPr>
      <w:rFonts w:ascii="Arial" w:eastAsia="Arial" w:hAnsi="Arial" w:cs="Arial"/>
      <w:sz w:val="16"/>
      <w:szCs w:val="16"/>
    </w:rPr>
  </w:style>
  <w:style w:type="paragraph" w:customStyle="1" w:styleId="Spistreci0">
    <w:name w:val="Spis treści"/>
    <w:basedOn w:val="Normalny"/>
    <w:link w:val="Spistreci"/>
    <w:pPr>
      <w:shd w:val="clear" w:color="auto" w:fill="FFFFFF"/>
      <w:spacing w:line="211" w:lineRule="exact"/>
      <w:jc w:val="both"/>
    </w:pPr>
    <w:rPr>
      <w:rFonts w:ascii="Arial" w:eastAsia="Arial" w:hAnsi="Arial" w:cs="Arial"/>
      <w:sz w:val="16"/>
      <w:szCs w:val="16"/>
    </w:rPr>
  </w:style>
  <w:style w:type="paragraph" w:styleId="Stopka">
    <w:name w:val="footer"/>
    <w:basedOn w:val="Normalny"/>
    <w:link w:val="StopkaZnak"/>
    <w:uiPriority w:val="99"/>
    <w:unhideWhenUsed/>
    <w:rsid w:val="001F0230"/>
    <w:pPr>
      <w:tabs>
        <w:tab w:val="center" w:pos="4536"/>
        <w:tab w:val="right" w:pos="9072"/>
      </w:tabs>
    </w:pPr>
  </w:style>
  <w:style w:type="character" w:customStyle="1" w:styleId="StopkaZnak">
    <w:name w:val="Stopka Znak"/>
    <w:basedOn w:val="Domylnaczcionkaakapitu"/>
    <w:link w:val="Stopka"/>
    <w:uiPriority w:val="99"/>
    <w:rsid w:val="001F023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4821</Words>
  <Characters>28928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wyznaczenie obiektów</vt:lpstr>
    </vt:vector>
  </TitlesOfParts>
  <Company/>
  <LinksUpToDate>false</LinksUpToDate>
  <CharactersWithSpaces>33682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wyznaczenie obiektów</dc:title>
  <dc:creator>PL10038</dc:creator>
  <cp:lastModifiedBy>SIEMENS</cp:lastModifiedBy>
  <cp:revision>2</cp:revision>
  <dcterms:created xsi:type="dcterms:W3CDTF">2016-02-21T11:28:00Z</dcterms:created>
  <dcterms:modified xsi:type="dcterms:W3CDTF">2016-02-21T11:28:00Z</dcterms:modified>
</cp:coreProperties>
</file>